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5F" w:rsidRDefault="00832FD9">
      <w:pPr>
        <w:spacing w:after="62" w:line="259" w:lineRule="auto"/>
        <w:ind w:left="10" w:right="55"/>
        <w:jc w:val="center"/>
      </w:pPr>
      <w:r>
        <w:rPr>
          <w:b/>
        </w:rPr>
        <w:t xml:space="preserve">ВИТЯГ з </w:t>
      </w:r>
      <w:r w:rsidR="00F44644">
        <w:rPr>
          <w:b/>
        </w:rPr>
        <w:t>Протокол</w:t>
      </w:r>
      <w:r>
        <w:rPr>
          <w:b/>
        </w:rPr>
        <w:t>у</w:t>
      </w:r>
      <w:r w:rsidR="00F44644">
        <w:rPr>
          <w:b/>
        </w:rPr>
        <w:t xml:space="preserve"> № 29 </w:t>
      </w:r>
    </w:p>
    <w:p w:rsidR="00BB235F" w:rsidRDefault="00F44644">
      <w:pPr>
        <w:spacing w:after="62" w:line="259" w:lineRule="auto"/>
        <w:ind w:left="10" w:right="60"/>
        <w:jc w:val="center"/>
      </w:pPr>
      <w:r>
        <w:rPr>
          <w:b/>
        </w:rPr>
        <w:t xml:space="preserve">засідання Колегії з розгляду скарг у сфері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підприємств </w:t>
      </w:r>
    </w:p>
    <w:p w:rsidR="00BB235F" w:rsidRDefault="00F44644">
      <w:pPr>
        <w:spacing w:after="14" w:line="259" w:lineRule="auto"/>
        <w:ind w:left="10" w:right="56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</w:p>
    <w:p w:rsidR="00BB235F" w:rsidRDefault="00F44644">
      <w:pPr>
        <w:spacing w:after="37" w:line="259" w:lineRule="auto"/>
        <w:ind w:left="0" w:firstLine="0"/>
        <w:jc w:val="center"/>
      </w:pPr>
      <w:r>
        <w:t xml:space="preserve"> </w:t>
      </w:r>
    </w:p>
    <w:p w:rsidR="00BB235F" w:rsidRDefault="00F44644">
      <w:pPr>
        <w:tabs>
          <w:tab w:val="center" w:pos="1421"/>
          <w:tab w:val="center" w:pos="2129"/>
          <w:tab w:val="center" w:pos="2837"/>
          <w:tab w:val="center" w:pos="3545"/>
          <w:tab w:val="center" w:pos="4253"/>
          <w:tab w:val="center" w:pos="4962"/>
          <w:tab w:val="center" w:pos="5670"/>
          <w:tab w:val="center" w:pos="6378"/>
          <w:tab w:val="center" w:pos="7974"/>
        </w:tabs>
        <w:spacing w:line="259" w:lineRule="auto"/>
        <w:ind w:left="-10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«30» липня 2021 р. </w:t>
      </w:r>
    </w:p>
    <w:p w:rsidR="00BB235F" w:rsidRDefault="00F44644">
      <w:pPr>
        <w:spacing w:after="60" w:line="259" w:lineRule="auto"/>
        <w:ind w:left="5" w:firstLine="0"/>
        <w:jc w:val="left"/>
      </w:pPr>
      <w:r>
        <w:rPr>
          <w:i/>
        </w:rPr>
        <w:t xml:space="preserve"> </w:t>
      </w:r>
    </w:p>
    <w:p w:rsidR="00BB235F" w:rsidRDefault="00BB235F">
      <w:pPr>
        <w:spacing w:after="60" w:line="259" w:lineRule="auto"/>
        <w:ind w:left="5" w:firstLine="0"/>
        <w:jc w:val="left"/>
      </w:pPr>
    </w:p>
    <w:p w:rsidR="00BB235F" w:rsidRDefault="00F44644">
      <w:pPr>
        <w:spacing w:after="62" w:line="259" w:lineRule="auto"/>
        <w:ind w:left="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BB235F" w:rsidRPr="00832FD9" w:rsidRDefault="00BB235F">
      <w:pPr>
        <w:numPr>
          <w:ilvl w:val="0"/>
          <w:numId w:val="2"/>
        </w:numPr>
        <w:ind w:right="50"/>
      </w:pPr>
    </w:p>
    <w:p w:rsidR="00BB235F" w:rsidRPr="00832FD9" w:rsidRDefault="00F44644" w:rsidP="00832FD9">
      <w:pPr>
        <w:numPr>
          <w:ilvl w:val="0"/>
          <w:numId w:val="2"/>
        </w:numPr>
        <w:spacing w:line="276" w:lineRule="auto"/>
        <w:ind w:right="50"/>
      </w:pPr>
      <w:r w:rsidRPr="00832FD9">
        <w:t xml:space="preserve">Розгляд скарги ТОВ «Інвестиційне рішення» щодо неправомірного визначення переможця </w:t>
      </w:r>
      <w:r w:rsidRPr="00832FD9">
        <w:t>торгів ДП «Завод ім. В.О. Малишева» у закупівлі паперу (</w:t>
      </w:r>
      <w:r w:rsidRPr="00832FD9">
        <w:t>UA-2021-07-05-000020-b</w:t>
      </w:r>
      <w:r w:rsidRPr="00832FD9">
        <w:t>), очікуваною вартістю 527 660,00 грн без ПДВ.</w:t>
      </w:r>
      <w:r w:rsidRPr="00832FD9">
        <w:rPr>
          <w:b/>
        </w:rPr>
        <w:t xml:space="preserve"> </w:t>
      </w:r>
    </w:p>
    <w:p w:rsidR="00BB235F" w:rsidRDefault="00F44644">
      <w:pPr>
        <w:spacing w:after="59" w:line="259" w:lineRule="auto"/>
        <w:ind w:left="5" w:firstLine="0"/>
        <w:jc w:val="left"/>
      </w:pPr>
      <w:r>
        <w:t xml:space="preserve"> </w:t>
      </w:r>
    </w:p>
    <w:p w:rsidR="00E7695B" w:rsidRDefault="00E7695B">
      <w:pPr>
        <w:spacing w:after="0" w:line="259" w:lineRule="auto"/>
        <w:ind w:left="0"/>
        <w:jc w:val="left"/>
        <w:rPr>
          <w:b/>
          <w:u w:val="single" w:color="000000"/>
          <w:lang w:val="en-US"/>
        </w:rPr>
      </w:pPr>
      <w:bookmarkStart w:id="0" w:name="_GoBack"/>
      <w:bookmarkEnd w:id="0"/>
    </w:p>
    <w:p w:rsidR="00BB235F" w:rsidRDefault="00E7695B">
      <w:pPr>
        <w:spacing w:after="0" w:line="259" w:lineRule="auto"/>
        <w:ind w:left="0"/>
        <w:jc w:val="left"/>
      </w:pPr>
      <w:r>
        <w:rPr>
          <w:b/>
          <w:u w:val="single" w:color="000000"/>
          <w:lang w:val="en-US"/>
        </w:rPr>
        <w:t>C</w:t>
      </w:r>
      <w:proofErr w:type="spellStart"/>
      <w:r w:rsidR="00F44644">
        <w:rPr>
          <w:b/>
          <w:u w:val="single" w:color="000000"/>
        </w:rPr>
        <w:t>лухали</w:t>
      </w:r>
      <w:proofErr w:type="spellEnd"/>
      <w:r w:rsidR="00F44644">
        <w:rPr>
          <w:b/>
          <w:u w:val="single" w:color="000000"/>
        </w:rPr>
        <w:t>:</w:t>
      </w:r>
      <w:r w:rsidR="00F44644">
        <w:rPr>
          <w:b/>
        </w:rPr>
        <w:t xml:space="preserve"> </w:t>
      </w:r>
    </w:p>
    <w:p w:rsidR="00BB235F" w:rsidRDefault="00F44644">
      <w:pPr>
        <w:spacing w:after="59" w:line="259" w:lineRule="auto"/>
        <w:ind w:left="5" w:firstLine="0"/>
        <w:jc w:val="left"/>
      </w:pPr>
      <w:r>
        <w:rPr>
          <w:b/>
        </w:rPr>
        <w:t xml:space="preserve"> </w:t>
      </w:r>
    </w:p>
    <w:p w:rsidR="00BB235F" w:rsidRDefault="00F44644">
      <w:pPr>
        <w:spacing w:after="14" w:line="259" w:lineRule="auto"/>
        <w:ind w:left="0"/>
        <w:jc w:val="left"/>
      </w:pPr>
      <w:r>
        <w:rPr>
          <w:b/>
          <w:i/>
          <w:u w:val="single" w:color="000000"/>
        </w:rPr>
        <w:t>Щодо другого питання порядку денного:</w:t>
      </w:r>
      <w:r>
        <w:rPr>
          <w:b/>
          <w:i/>
        </w:rPr>
        <w:t xml:space="preserve"> </w:t>
      </w:r>
    </w:p>
    <w:p w:rsidR="00BB235F" w:rsidRDefault="00F44644">
      <w:pPr>
        <w:spacing w:after="57" w:line="259" w:lineRule="auto"/>
        <w:ind w:left="5" w:firstLine="0"/>
        <w:jc w:val="left"/>
      </w:pPr>
      <w:r>
        <w:rPr>
          <w:b/>
          <w:i/>
        </w:rPr>
        <w:t xml:space="preserve"> </w:t>
      </w:r>
    </w:p>
    <w:p w:rsidR="00BB235F" w:rsidRDefault="00F44644">
      <w:pPr>
        <w:spacing w:after="189"/>
        <w:ind w:left="-10" w:right="50" w:firstLine="708"/>
      </w:pPr>
      <w:r>
        <w:t>Секретар</w:t>
      </w:r>
      <w:r>
        <w:rPr>
          <w:b/>
        </w:rPr>
        <w:t xml:space="preserve"> </w:t>
      </w:r>
      <w:r>
        <w:t xml:space="preserve">Колегії повідомила, що ДП «Завод ім. В.О. Малишева» (далі – </w:t>
      </w:r>
      <w:r>
        <w:t>Замовник) оголошено конкурс на закупівлю паперу для друку (UA-2021-07-05-000020-b). Згідно з інформацією, розміщеною у системі «</w:t>
      </w:r>
      <w:proofErr w:type="spellStart"/>
      <w:r>
        <w:t>Prozorro</w:t>
      </w:r>
      <w:proofErr w:type="spellEnd"/>
      <w:r>
        <w:t xml:space="preserve">», свої пропозиції для участі у закупівлі подали наступні учасники: </w:t>
      </w:r>
    </w:p>
    <w:p w:rsidR="00BB235F" w:rsidRDefault="00F44644">
      <w:pPr>
        <w:spacing w:after="0" w:line="259" w:lineRule="auto"/>
        <w:ind w:left="0" w:right="2027" w:firstLine="0"/>
        <w:jc w:val="center"/>
      </w:pPr>
      <w:r>
        <w:rPr>
          <w:noProof/>
        </w:rPr>
        <w:drawing>
          <wp:inline distT="0" distB="0" distL="0" distR="0">
            <wp:extent cx="4652772" cy="1263650"/>
            <wp:effectExtent l="0" t="0" r="0" b="0"/>
            <wp:docPr id="715" name="Picture 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2772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B235F" w:rsidRDefault="00F44644">
      <w:pPr>
        <w:spacing w:after="0" w:line="259" w:lineRule="auto"/>
        <w:ind w:left="713" w:firstLine="0"/>
        <w:jc w:val="left"/>
      </w:pPr>
      <w:r>
        <w:rPr>
          <w:b/>
        </w:rPr>
        <w:t xml:space="preserve"> </w:t>
      </w:r>
    </w:p>
    <w:p w:rsidR="00BB235F" w:rsidRPr="00E7695B" w:rsidRDefault="00F44644" w:rsidP="00E7695B">
      <w:pPr>
        <w:spacing w:line="276" w:lineRule="auto"/>
        <w:ind w:left="0" w:right="50" w:firstLine="708"/>
      </w:pPr>
      <w:r w:rsidRPr="00E7695B">
        <w:rPr>
          <w:b/>
          <w:u w:val="single" w:color="000000"/>
        </w:rPr>
        <w:t>Суть скарги:</w:t>
      </w:r>
      <w:r w:rsidRPr="00E7695B">
        <w:t xml:space="preserve"> ТОВ «Інвестиційне рішення» (дал</w:t>
      </w:r>
      <w:r w:rsidRPr="00E7695B">
        <w:t xml:space="preserve">і – Скаржник) не погоджується з рішенням Замовника щодо визначення переможцем конкурсу ТОВ «Торгово-Виробнича Група Український папір» (далі – товариство).  </w:t>
      </w:r>
    </w:p>
    <w:p w:rsidR="00BB235F" w:rsidRPr="00E7695B" w:rsidRDefault="00F44644" w:rsidP="00E7695B">
      <w:pPr>
        <w:spacing w:line="276" w:lineRule="auto"/>
        <w:ind w:left="0" w:right="50" w:firstLine="708"/>
      </w:pPr>
      <w:r w:rsidRPr="00E7695B">
        <w:t xml:space="preserve">Скаржник зазначив, що у </w:t>
      </w:r>
      <w:proofErr w:type="spellStart"/>
      <w:r w:rsidRPr="00E7695B">
        <w:t>конкурсно</w:t>
      </w:r>
      <w:proofErr w:type="spellEnd"/>
      <w:r w:rsidRPr="00E7695B">
        <w:t xml:space="preserve">-ціновій пропозиції товариство надало недостовірну інформацію, </w:t>
      </w:r>
      <w:r w:rsidRPr="00E7695B">
        <w:t xml:space="preserve">а саме про відсутність кримінальних, виконавчих </w:t>
      </w:r>
      <w:proofErr w:type="spellStart"/>
      <w:r w:rsidRPr="00E7695B">
        <w:t>провадженнь</w:t>
      </w:r>
      <w:proofErr w:type="spellEnd"/>
      <w:r w:rsidRPr="00E7695B">
        <w:t xml:space="preserve">, арешт рахунків/майна, які можуть вплинути на виконання договірних зобов’язань. </w:t>
      </w:r>
    </w:p>
    <w:p w:rsidR="00BB235F" w:rsidRPr="00E7695B" w:rsidRDefault="00F44644" w:rsidP="00E7695B">
      <w:pPr>
        <w:spacing w:line="276" w:lineRule="auto"/>
        <w:ind w:left="0" w:right="50" w:firstLine="708"/>
      </w:pPr>
      <w:r w:rsidRPr="00E7695B">
        <w:t xml:space="preserve">Так, одним з власників товариства є Михайленко І.В., яка є боржником (стягнення проводиться в рамках виконавчого </w:t>
      </w:r>
      <w:r w:rsidRPr="00E7695B">
        <w:t xml:space="preserve">провадження №64961101). Враховуючи це, конкурсна пропозиція товариства підлягає відхиленню підставі п. 8 конкурсної документації. </w:t>
      </w:r>
    </w:p>
    <w:p w:rsidR="00BB235F" w:rsidRPr="00E7695B" w:rsidRDefault="00F44644" w:rsidP="00E7695B">
      <w:pPr>
        <w:spacing w:line="276" w:lineRule="auto"/>
        <w:ind w:left="0" w:right="50" w:firstLine="698"/>
      </w:pPr>
      <w:r w:rsidRPr="00E7695B">
        <w:t xml:space="preserve">Крім того, засновниками ТОВ «Торгово-Виробнича Група Український папір» та                </w:t>
      </w:r>
      <w:r w:rsidRPr="00E7695B">
        <w:t xml:space="preserve">ТОВ «Український папір» є одні особи та компанії зареєстровані за однією </w:t>
      </w:r>
      <w:proofErr w:type="spellStart"/>
      <w:r w:rsidRPr="00E7695B">
        <w:t>адресою</w:t>
      </w:r>
      <w:proofErr w:type="spellEnd"/>
      <w:r w:rsidRPr="00E7695B">
        <w:t>. Скаржник звернув увагу, що ТОВ «Український папір» зарекомендував себе як ненадійний постачальник, проти якого є два судових рішення щодо стягнення штрафних санкцій за несвоє</w:t>
      </w:r>
      <w:r w:rsidRPr="00E7695B">
        <w:t xml:space="preserve">часну поставку продукції. </w:t>
      </w:r>
    </w:p>
    <w:p w:rsidR="00BB235F" w:rsidRPr="00E7695B" w:rsidRDefault="00F44644" w:rsidP="00E7695B">
      <w:pPr>
        <w:spacing w:line="276" w:lineRule="auto"/>
        <w:ind w:left="-10" w:right="50" w:firstLine="708"/>
      </w:pPr>
      <w:r w:rsidRPr="00E7695B">
        <w:rPr>
          <w:b/>
          <w:u w:val="single" w:color="000000"/>
        </w:rPr>
        <w:t>Вимога</w:t>
      </w:r>
      <w:r w:rsidRPr="00E7695B">
        <w:t xml:space="preserve">: скасувати рішення Протоколу відповідальної особи від 21.07.2021 б/н щодо визначення переможцем торгів ТОВ «Торгово-Виробнича Група Український папір» та перейти до розгляду пропозиції наступного учасника. </w:t>
      </w:r>
    </w:p>
    <w:p w:rsidR="00BB235F" w:rsidRPr="00E7695B" w:rsidRDefault="00F44644" w:rsidP="00E7695B">
      <w:pPr>
        <w:spacing w:after="14" w:line="276" w:lineRule="auto"/>
        <w:ind w:left="655" w:firstLine="0"/>
        <w:jc w:val="center"/>
      </w:pPr>
      <w:r w:rsidRPr="00E7695B">
        <w:rPr>
          <w:b/>
          <w:u w:val="single" w:color="000000"/>
        </w:rPr>
        <w:t>Встановлено з п</w:t>
      </w:r>
      <w:r w:rsidRPr="00E7695B">
        <w:rPr>
          <w:b/>
          <w:u w:val="single" w:color="000000"/>
        </w:rPr>
        <w:t>ояснень замовника:</w:t>
      </w:r>
      <w:r w:rsidRPr="00E7695B">
        <w:rPr>
          <w:b/>
        </w:rPr>
        <w:t xml:space="preserve"> </w:t>
      </w:r>
      <w:r w:rsidRPr="00E7695B">
        <w:t xml:space="preserve">єдиним критерієм оцінки пропозиції учасника є ціна.  </w:t>
      </w:r>
    </w:p>
    <w:p w:rsidR="00BB235F" w:rsidRPr="00E7695B" w:rsidRDefault="00F44644" w:rsidP="00E7695B">
      <w:pPr>
        <w:spacing w:line="276" w:lineRule="auto"/>
        <w:ind w:left="-10" w:right="50" w:firstLine="708"/>
      </w:pPr>
      <w:r w:rsidRPr="00E7695B">
        <w:lastRenderedPageBreak/>
        <w:t xml:space="preserve">Також, Порядком </w:t>
      </w:r>
      <w:proofErr w:type="spellStart"/>
      <w:r w:rsidRPr="00E7695B">
        <w:t>закупівель</w:t>
      </w:r>
      <w:proofErr w:type="spellEnd"/>
      <w:r w:rsidRPr="00E7695B">
        <w:t xml:space="preserve"> підприємствами Концерну, затверджений наказом від 29.11.2019 №333 (у редакції наказу від 25.02.2021 №76 зі змінами, далі – Порядок </w:t>
      </w:r>
      <w:proofErr w:type="spellStart"/>
      <w:r w:rsidRPr="00E7695B">
        <w:t>закупівель</w:t>
      </w:r>
      <w:proofErr w:type="spellEnd"/>
      <w:r w:rsidRPr="00E7695B">
        <w:t>) передбачено п</w:t>
      </w:r>
      <w:r w:rsidRPr="00E7695B">
        <w:t xml:space="preserve">ерелік підстав щодо дискваліфікації учасника, однак жодна з них не може бути застосованою до   ТОВ «Торгово-Виробнича Група Український папір» в рамках оскаржуваної закупівлі.  </w:t>
      </w:r>
    </w:p>
    <w:p w:rsidR="00BB235F" w:rsidRPr="00E7695B" w:rsidRDefault="00F44644" w:rsidP="00E7695B">
      <w:pPr>
        <w:spacing w:line="276" w:lineRule="auto"/>
        <w:ind w:left="-10" w:right="50" w:firstLine="708"/>
      </w:pPr>
      <w:r w:rsidRPr="00E7695B">
        <w:t>Крім того, відповідно до висновку служби безпеки підприємства від 16.07.2021 №</w:t>
      </w:r>
      <w:r w:rsidRPr="00E7695B">
        <w:t xml:space="preserve"> 22895 не виявлено ризиків при співпраці з ТОВ «Торгово-Виробнича Група Український папір». </w:t>
      </w:r>
    </w:p>
    <w:p w:rsidR="00BB235F" w:rsidRPr="00E7695B" w:rsidRDefault="00F44644" w:rsidP="00E7695B">
      <w:pPr>
        <w:spacing w:line="276" w:lineRule="auto"/>
        <w:ind w:left="-10" w:right="50" w:firstLine="708"/>
      </w:pPr>
      <w:r w:rsidRPr="00E7695B">
        <w:rPr>
          <w:b/>
          <w:u w:val="single" w:color="000000"/>
        </w:rPr>
        <w:t>Запропоновано</w:t>
      </w:r>
      <w:r w:rsidRPr="00E7695B">
        <w:t xml:space="preserve">: враховуючи наявну інформацію, </w:t>
      </w:r>
      <w:r w:rsidRPr="00E7695B">
        <w:rPr>
          <w:b/>
        </w:rPr>
        <w:t xml:space="preserve">відхилити </w:t>
      </w:r>
      <w:r w:rsidRPr="00E7695B">
        <w:t xml:space="preserve">скаргу ТОВ «Інвестиційне рішення». </w:t>
      </w:r>
    </w:p>
    <w:p w:rsidR="00BB235F" w:rsidRPr="00E7695B" w:rsidRDefault="00F44644" w:rsidP="00E7695B">
      <w:pPr>
        <w:spacing w:line="276" w:lineRule="auto"/>
        <w:ind w:left="-10" w:right="50" w:firstLine="708"/>
      </w:pPr>
      <w:r w:rsidRPr="00E7695B">
        <w:t xml:space="preserve">Секретарю Колегії з розгляду скарг Концерну підготувати та направити до </w:t>
      </w:r>
      <w:r w:rsidRPr="00E7695B">
        <w:t xml:space="preserve">Замовника та Скаржника результати розгляду скарги.  </w:t>
      </w:r>
      <w:r w:rsidRPr="00E7695B">
        <w:rPr>
          <w:i/>
          <w:u w:val="single" w:color="000000"/>
        </w:rPr>
        <w:t>Замовнику</w:t>
      </w:r>
      <w:r w:rsidRPr="00E7695B">
        <w:rPr>
          <w:u w:val="single" w:color="000000"/>
        </w:rPr>
        <w:t>:</w:t>
      </w:r>
      <w:r w:rsidRPr="00E7695B">
        <w:t xml:space="preserve"> скаргу </w:t>
      </w:r>
      <w:proofErr w:type="spellStart"/>
      <w:r w:rsidRPr="00E7695B">
        <w:t>відхилено</w:t>
      </w:r>
      <w:proofErr w:type="spellEnd"/>
      <w:r w:rsidRPr="00E7695B">
        <w:t xml:space="preserve">. </w:t>
      </w:r>
    </w:p>
    <w:p w:rsidR="00BB235F" w:rsidRPr="00E7695B" w:rsidRDefault="00F44644" w:rsidP="00E7695B">
      <w:pPr>
        <w:spacing w:after="57" w:line="276" w:lineRule="auto"/>
        <w:ind w:left="5" w:firstLine="0"/>
        <w:jc w:val="left"/>
      </w:pPr>
      <w:r w:rsidRPr="00E7695B">
        <w:t xml:space="preserve"> </w:t>
      </w:r>
    </w:p>
    <w:p w:rsidR="00BB235F" w:rsidRPr="00E7695B" w:rsidRDefault="00F44644" w:rsidP="00E7695B">
      <w:pPr>
        <w:spacing w:line="276" w:lineRule="auto"/>
        <w:ind w:left="0" w:right="50"/>
      </w:pPr>
      <w:r w:rsidRPr="00E7695B">
        <w:rPr>
          <w:i/>
          <w:u w:val="single" w:color="000000"/>
        </w:rPr>
        <w:t>Скаржнику:</w:t>
      </w:r>
      <w:r w:rsidRPr="00E7695B">
        <w:t xml:space="preserve"> скаргу </w:t>
      </w:r>
      <w:proofErr w:type="spellStart"/>
      <w:r w:rsidRPr="00E7695B">
        <w:t>відхилено</w:t>
      </w:r>
      <w:proofErr w:type="spellEnd"/>
      <w:r w:rsidRPr="00E7695B">
        <w:t xml:space="preserve">. При розгляді скарги встановлено, що ТОВ «Торгово-Виробнича Група Український папір» виконало всі вимоги конкурсної документації Замовника.  </w:t>
      </w:r>
    </w:p>
    <w:p w:rsidR="00BB235F" w:rsidRPr="00E7695B" w:rsidRDefault="00F44644" w:rsidP="00E7695B">
      <w:pPr>
        <w:spacing w:line="276" w:lineRule="auto"/>
        <w:ind w:left="0" w:right="50"/>
      </w:pPr>
      <w:r w:rsidRPr="00E7695B">
        <w:t xml:space="preserve"> С</w:t>
      </w:r>
      <w:r w:rsidRPr="00E7695B">
        <w:t xml:space="preserve">лід зазначити, що умовами конкурсної документації та Порядком </w:t>
      </w:r>
      <w:proofErr w:type="spellStart"/>
      <w:r w:rsidRPr="00E7695B">
        <w:t>закупівель</w:t>
      </w:r>
      <w:proofErr w:type="spellEnd"/>
      <w:r w:rsidRPr="00E7695B">
        <w:t xml:space="preserve"> не передбачено підстав для відхилення конкурсної пропозиції учасника, у разі наявності в одного з власників кримінальних, виконавчих </w:t>
      </w:r>
      <w:proofErr w:type="spellStart"/>
      <w:r w:rsidRPr="00E7695B">
        <w:t>провадженнь</w:t>
      </w:r>
      <w:proofErr w:type="spellEnd"/>
      <w:r w:rsidRPr="00E7695B">
        <w:t xml:space="preserve"> або арешту рахунків/майна. </w:t>
      </w:r>
    </w:p>
    <w:p w:rsidR="00BB235F" w:rsidRPr="00E7695B" w:rsidRDefault="00F44644" w:rsidP="00E7695B">
      <w:pPr>
        <w:spacing w:line="276" w:lineRule="auto"/>
        <w:ind w:left="0" w:right="50"/>
      </w:pPr>
      <w:r w:rsidRPr="00E7695B">
        <w:t xml:space="preserve"> </w:t>
      </w:r>
      <w:r w:rsidRPr="00E7695B">
        <w:t xml:space="preserve">Враховуючи викладене, Замовник не має підстав для дискваліфікації конкурсної пропозиції ТОВ «Торгово-Виробнича Група Український папір». </w:t>
      </w:r>
    </w:p>
    <w:p w:rsidR="00BB235F" w:rsidRDefault="00F44644" w:rsidP="00E7695B">
      <w:pPr>
        <w:tabs>
          <w:tab w:val="center" w:pos="3289"/>
        </w:tabs>
        <w:spacing w:after="0" w:line="276" w:lineRule="auto"/>
        <w:ind w:left="-10" w:firstLine="861"/>
      </w:pPr>
      <w:r w:rsidRPr="00E7695B">
        <w:rPr>
          <w:b/>
        </w:rPr>
        <w:t xml:space="preserve"> </w:t>
      </w:r>
      <w:r w:rsidRPr="00E7695B">
        <w:rPr>
          <w:b/>
        </w:rPr>
        <w:tab/>
      </w:r>
      <w:r w:rsidRPr="00E7695B">
        <w:rPr>
          <w:b/>
          <w:i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832FD9" w:rsidRDefault="00F44644" w:rsidP="00832FD9">
      <w:pPr>
        <w:spacing w:after="381" w:line="259" w:lineRule="auto"/>
        <w:ind w:left="3853" w:firstLine="0"/>
        <w:jc w:val="center"/>
      </w:pPr>
      <w:r>
        <w:rPr>
          <w:b/>
        </w:rPr>
        <w:t xml:space="preserve"> </w:t>
      </w:r>
      <w:r w:rsidR="00832FD9">
        <w:rPr>
          <w:sz w:val="12"/>
        </w:rPr>
        <w:t>ДК УКРОБОРОНПРОМ</w:t>
      </w:r>
    </w:p>
    <w:p w:rsidR="00832FD9" w:rsidRDefault="00832FD9" w:rsidP="00832FD9">
      <w:pPr>
        <w:pStyle w:val="1"/>
      </w:pPr>
      <w:r>
        <w:t></w:t>
      </w:r>
      <w:r>
        <w:t></w:t>
      </w:r>
      <w:r>
        <w:t></w:t>
      </w:r>
      <w:r>
        <w:t></w:t>
      </w:r>
      <w:r>
        <w:t></w:t>
      </w:r>
      <w:r>
        <w:t></w:t>
      </w:r>
      <w:r>
        <w:t></w:t>
      </w:r>
      <w:r>
        <w:t></w:t>
      </w:r>
      <w:r>
        <w:t></w:t>
      </w:r>
      <w:r>
        <w:t></w:t>
      </w:r>
    </w:p>
    <w:p w:rsidR="00BB235F" w:rsidRDefault="00BB235F">
      <w:pPr>
        <w:spacing w:after="15" w:line="259" w:lineRule="auto"/>
        <w:ind w:left="5" w:firstLine="0"/>
        <w:jc w:val="left"/>
      </w:pPr>
    </w:p>
    <w:p w:rsidR="00BB235F" w:rsidRDefault="00F44644">
      <w:pPr>
        <w:spacing w:after="0" w:line="259" w:lineRule="auto"/>
        <w:ind w:left="5" w:firstLine="0"/>
        <w:jc w:val="left"/>
      </w:pPr>
      <w:r>
        <w:rPr>
          <w:sz w:val="20"/>
        </w:rPr>
        <w:t xml:space="preserve"> </w:t>
      </w:r>
    </w:p>
    <w:sectPr w:rsidR="00BB235F">
      <w:footerReference w:type="even" r:id="rId8"/>
      <w:footerReference w:type="default" r:id="rId9"/>
      <w:footerReference w:type="first" r:id="rId10"/>
      <w:pgSz w:w="11906" w:h="16838"/>
      <w:pgMar w:top="1134" w:right="788" w:bottom="168" w:left="1697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4644">
      <w:pPr>
        <w:spacing w:after="0" w:line="240" w:lineRule="auto"/>
      </w:pPr>
      <w:r>
        <w:separator/>
      </w:r>
    </w:p>
  </w:endnote>
  <w:endnote w:type="continuationSeparator" w:id="0">
    <w:p w:rsidR="00000000" w:rsidRDefault="00F4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5F" w:rsidRDefault="00F44644">
    <w:pPr>
      <w:spacing w:after="0" w:line="259" w:lineRule="auto"/>
      <w:ind w:left="5" w:firstLine="0"/>
      <w:jc w:val="left"/>
    </w:pPr>
    <w:r>
      <w:rPr>
        <w:sz w:val="24"/>
      </w:rPr>
      <w:t xml:space="preserve"> </w:t>
    </w:r>
  </w:p>
  <w:p w:rsidR="00BB235F" w:rsidRDefault="00F44644">
    <w:pPr>
      <w:spacing w:after="0" w:line="259" w:lineRule="auto"/>
      <w:ind w:left="0" w:right="910" w:firstLine="0"/>
      <w:jc w:val="center"/>
    </w:pPr>
    <w:r>
      <w:t>№ 29 від 30.07.2021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5F" w:rsidRDefault="00F44644">
    <w:pPr>
      <w:spacing w:after="0" w:line="259" w:lineRule="auto"/>
      <w:ind w:left="5" w:firstLine="0"/>
      <w:jc w:val="left"/>
    </w:pPr>
    <w:r>
      <w:rPr>
        <w:sz w:val="24"/>
      </w:rPr>
      <w:t xml:space="preserve"> </w:t>
    </w:r>
  </w:p>
  <w:p w:rsidR="00BB235F" w:rsidRDefault="00F44644">
    <w:pPr>
      <w:spacing w:after="0" w:line="259" w:lineRule="auto"/>
      <w:ind w:left="0" w:right="910" w:firstLine="0"/>
      <w:jc w:val="center"/>
    </w:pPr>
    <w:r>
      <w:t>№ 29 від 30.07.2021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5F" w:rsidRDefault="00F44644">
    <w:pPr>
      <w:spacing w:after="0" w:line="259" w:lineRule="auto"/>
      <w:ind w:left="5" w:firstLine="0"/>
      <w:jc w:val="left"/>
    </w:pPr>
    <w:r>
      <w:rPr>
        <w:sz w:val="24"/>
      </w:rPr>
      <w:t xml:space="preserve"> </w:t>
    </w:r>
  </w:p>
  <w:p w:rsidR="00BB235F" w:rsidRDefault="00F44644">
    <w:pPr>
      <w:spacing w:after="0" w:line="259" w:lineRule="auto"/>
      <w:ind w:left="0" w:right="910" w:firstLine="0"/>
      <w:jc w:val="center"/>
    </w:pPr>
    <w:r>
      <w:t>№ 29 від 30.07.2021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4644">
      <w:pPr>
        <w:spacing w:after="0" w:line="240" w:lineRule="auto"/>
      </w:pPr>
      <w:r>
        <w:separator/>
      </w:r>
    </w:p>
  </w:footnote>
  <w:footnote w:type="continuationSeparator" w:id="0">
    <w:p w:rsidR="00000000" w:rsidRDefault="00F44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E99"/>
    <w:multiLevelType w:val="hybridMultilevel"/>
    <w:tmpl w:val="5842713C"/>
    <w:lvl w:ilvl="0" w:tplc="65D881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A17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27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4050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8DD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A419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6B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E08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50A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52A4F"/>
    <w:multiLevelType w:val="hybridMultilevel"/>
    <w:tmpl w:val="A27CF9C8"/>
    <w:lvl w:ilvl="0" w:tplc="F5C8BAA2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E71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ADC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C560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72006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298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C76C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21EF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21C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07688A"/>
    <w:multiLevelType w:val="hybridMultilevel"/>
    <w:tmpl w:val="8D22CFFC"/>
    <w:lvl w:ilvl="0" w:tplc="A1F4B3A0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476B4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C8DE8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78476A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04864A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9A0F42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27976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4C15A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46490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5F"/>
    <w:rsid w:val="00832FD9"/>
    <w:rsid w:val="00BB235F"/>
    <w:rsid w:val="00E7695B"/>
    <w:rsid w:val="00F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63C3"/>
  <w15:docId w15:val="{31A4BDBB-4442-4BC4-A4EC-45685A03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11" w:lineRule="auto"/>
      <w:ind w:left="1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53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3</cp:revision>
  <dcterms:created xsi:type="dcterms:W3CDTF">2021-08-02T05:46:00Z</dcterms:created>
  <dcterms:modified xsi:type="dcterms:W3CDTF">2021-08-02T06:18:00Z</dcterms:modified>
</cp:coreProperties>
</file>