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3CA09" w14:textId="1A40E868" w:rsidR="00713B9C" w:rsidRDefault="006A2092">
      <w:pPr>
        <w:spacing w:after="62" w:line="259" w:lineRule="auto"/>
        <w:ind w:right="121"/>
        <w:jc w:val="center"/>
      </w:pPr>
      <w:r>
        <w:rPr>
          <w:b/>
          <w:lang w:val="ru-RU"/>
        </w:rPr>
        <w:t xml:space="preserve">ВИТЯГ з </w:t>
      </w:r>
      <w:r>
        <w:rPr>
          <w:b/>
        </w:rPr>
        <w:t>Протокол</w:t>
      </w:r>
      <w:r>
        <w:rPr>
          <w:b/>
          <w:lang w:val="ru-RU"/>
        </w:rPr>
        <w:t>у</w:t>
      </w:r>
      <w:r>
        <w:rPr>
          <w:b/>
        </w:rPr>
        <w:t xml:space="preserve"> № 37 </w:t>
      </w:r>
      <w:r>
        <w:t xml:space="preserve"> </w:t>
      </w:r>
    </w:p>
    <w:p w14:paraId="0B7A8CCC" w14:textId="77777777" w:rsidR="00713B9C" w:rsidRDefault="006A2092">
      <w:pPr>
        <w:spacing w:after="62" w:line="259" w:lineRule="auto"/>
        <w:ind w:right="120"/>
        <w:jc w:val="center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закупівель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  <w:r>
        <w:t xml:space="preserve"> </w:t>
      </w:r>
    </w:p>
    <w:p w14:paraId="77781332" w14:textId="77777777" w:rsidR="00713B9C" w:rsidRDefault="006A2092">
      <w:pPr>
        <w:spacing w:after="14" w:line="259" w:lineRule="auto"/>
        <w:ind w:right="117"/>
        <w:jc w:val="center"/>
      </w:pPr>
      <w:r>
        <w:rPr>
          <w:b/>
        </w:rPr>
        <w:t>Державного концерну «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»</w:t>
      </w:r>
      <w:r>
        <w:rPr>
          <w:b/>
          <w:i/>
        </w:rPr>
        <w:t xml:space="preserve"> </w:t>
      </w:r>
      <w:r>
        <w:t xml:space="preserve"> </w:t>
      </w:r>
    </w:p>
    <w:p w14:paraId="548561FE" w14:textId="77777777" w:rsidR="00713B9C" w:rsidRDefault="006A2092">
      <w:pPr>
        <w:spacing w:after="65" w:line="259" w:lineRule="auto"/>
        <w:ind w:left="48" w:firstLine="0"/>
        <w:jc w:val="center"/>
      </w:pPr>
      <w:r>
        <w:t xml:space="preserve">  </w:t>
      </w:r>
    </w:p>
    <w:p w14:paraId="1C0D3ECB" w14:textId="77777777" w:rsidR="00713B9C" w:rsidRDefault="006A2092">
      <w:pPr>
        <w:tabs>
          <w:tab w:val="center" w:pos="1430"/>
          <w:tab w:val="center" w:pos="2139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8069"/>
        </w:tabs>
        <w:ind w:left="-1" w:firstLine="0"/>
        <w:jc w:val="left"/>
      </w:pPr>
      <w:r>
        <w:t xml:space="preserve">м. </w:t>
      </w:r>
      <w:proofErr w:type="spellStart"/>
      <w:r>
        <w:t>Київ</w:t>
      </w:r>
      <w:proofErr w:type="spellEnd"/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«20» </w:t>
      </w:r>
      <w:proofErr w:type="spellStart"/>
      <w:r>
        <w:t>жовтня</w:t>
      </w:r>
      <w:proofErr w:type="spellEnd"/>
      <w:r>
        <w:t xml:space="preserve"> 2021 р.  </w:t>
      </w:r>
    </w:p>
    <w:p w14:paraId="38D0EFC8" w14:textId="0F699685" w:rsidR="00713B9C" w:rsidRDefault="00713B9C" w:rsidP="006A2092">
      <w:pPr>
        <w:spacing w:after="103" w:line="259" w:lineRule="auto"/>
        <w:ind w:left="14" w:firstLine="0"/>
        <w:jc w:val="left"/>
      </w:pPr>
    </w:p>
    <w:p w14:paraId="428BAE30" w14:textId="77777777" w:rsidR="00713B9C" w:rsidRDefault="006A2092">
      <w:pPr>
        <w:spacing w:after="103" w:line="259" w:lineRule="auto"/>
        <w:ind w:left="-5"/>
        <w:jc w:val="left"/>
      </w:pPr>
      <w:r>
        <w:rPr>
          <w:b/>
          <w:u w:val="single" w:color="000000"/>
        </w:rPr>
        <w:t xml:space="preserve">Порядок </w:t>
      </w:r>
      <w:proofErr w:type="spellStart"/>
      <w:r>
        <w:rPr>
          <w:b/>
          <w:u w:val="single" w:color="000000"/>
        </w:rPr>
        <w:t>денний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14:paraId="03A63BD0" w14:textId="77777777" w:rsidR="00713B9C" w:rsidRDefault="006A2092" w:rsidP="006A2092">
      <w:pPr>
        <w:numPr>
          <w:ilvl w:val="0"/>
          <w:numId w:val="2"/>
        </w:numPr>
        <w:spacing w:line="276" w:lineRule="auto"/>
        <w:ind w:right="28"/>
        <w:jc w:val="left"/>
      </w:pPr>
      <w:proofErr w:type="spellStart"/>
      <w:r>
        <w:t>Розгляд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ТОВ «Конструкторське бюро </w:t>
      </w:r>
      <w:proofErr w:type="spellStart"/>
      <w:r>
        <w:t>трубопровідної</w:t>
      </w:r>
      <w:proofErr w:type="spellEnd"/>
      <w:r>
        <w:t xml:space="preserve"> </w:t>
      </w:r>
      <w:proofErr w:type="spellStart"/>
      <w:r>
        <w:t>арматури</w:t>
      </w:r>
      <w:proofErr w:type="spellEnd"/>
      <w:r>
        <w:t xml:space="preserve"> і спеціальних робіт»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неправомірного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переможця</w:t>
      </w:r>
      <w:proofErr w:type="spellEnd"/>
      <w:r>
        <w:t xml:space="preserve"> конкурсу </w:t>
      </w:r>
      <w:r>
        <w:t xml:space="preserve">ДП «ЗМКБ «Прогрес» ім. </w:t>
      </w:r>
      <w:proofErr w:type="spellStart"/>
      <w:r>
        <w:t>ак</w:t>
      </w:r>
      <w:proofErr w:type="spellEnd"/>
      <w:r>
        <w:t xml:space="preserve">. О.Г. </w:t>
      </w:r>
      <w:proofErr w:type="spellStart"/>
      <w:r>
        <w:t>Івченка</w:t>
      </w:r>
      <w:proofErr w:type="spellEnd"/>
      <w:r>
        <w:t xml:space="preserve">» у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електроприводів</w:t>
      </w:r>
      <w:proofErr w:type="spellEnd"/>
      <w:r>
        <w:t xml:space="preserve"> та </w:t>
      </w:r>
      <w:proofErr w:type="spellStart"/>
      <w:r>
        <w:t>електроклапана</w:t>
      </w:r>
      <w:proofErr w:type="spellEnd"/>
      <w:r>
        <w:t xml:space="preserve"> (UA-2021-09-16-000076-b), </w:t>
      </w:r>
      <w:proofErr w:type="spellStart"/>
      <w:r>
        <w:t>очікуваною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409 424,00 </w:t>
      </w:r>
      <w:proofErr w:type="spellStart"/>
      <w:r>
        <w:t>грн</w:t>
      </w:r>
      <w:proofErr w:type="spellEnd"/>
      <w:r>
        <w:t xml:space="preserve"> без ПДВ. </w:t>
      </w:r>
      <w:r>
        <w:rPr>
          <w:b/>
        </w:rPr>
        <w:t xml:space="preserve"> </w:t>
      </w:r>
      <w:r>
        <w:t xml:space="preserve"> </w:t>
      </w:r>
    </w:p>
    <w:p w14:paraId="702A1F05" w14:textId="77777777" w:rsidR="006A2092" w:rsidRDefault="006A2092">
      <w:pPr>
        <w:spacing w:line="259" w:lineRule="auto"/>
        <w:ind w:left="-5"/>
        <w:jc w:val="left"/>
      </w:pPr>
    </w:p>
    <w:p w14:paraId="7C2E1B2E" w14:textId="2F1FC089" w:rsidR="00713B9C" w:rsidRDefault="006A2092">
      <w:pPr>
        <w:spacing w:line="259" w:lineRule="auto"/>
        <w:ind w:left="-5"/>
        <w:jc w:val="left"/>
      </w:pPr>
      <w:proofErr w:type="spellStart"/>
      <w:r>
        <w:rPr>
          <w:b/>
          <w:u w:val="single" w:color="000000"/>
        </w:rPr>
        <w:t>Слухали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14:paraId="0FD5C0BB" w14:textId="77777777" w:rsidR="00713B9C" w:rsidRDefault="006A2092">
      <w:pPr>
        <w:spacing w:after="101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64F73B8" w14:textId="77777777" w:rsidR="00713B9C" w:rsidRDefault="006A2092">
      <w:pPr>
        <w:spacing w:after="12" w:line="259" w:lineRule="auto"/>
        <w:ind w:left="-5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першого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  <w:r>
        <w:t xml:space="preserve"> </w:t>
      </w:r>
    </w:p>
    <w:p w14:paraId="01170CA6" w14:textId="77777777" w:rsidR="00713B9C" w:rsidRDefault="006A2092">
      <w:pPr>
        <w:spacing w:after="115" w:line="259" w:lineRule="auto"/>
        <w:ind w:left="14" w:firstLine="0"/>
        <w:jc w:val="left"/>
      </w:pPr>
      <w:r>
        <w:rPr>
          <w:b/>
          <w:i/>
        </w:rPr>
        <w:t xml:space="preserve">  </w:t>
      </w:r>
      <w:r>
        <w:t xml:space="preserve"> </w:t>
      </w:r>
    </w:p>
    <w:p w14:paraId="5F77D33E" w14:textId="3CFA43E1" w:rsidR="00713B9C" w:rsidRDefault="006A2092" w:rsidP="006A2092">
      <w:pPr>
        <w:spacing w:after="53" w:line="276" w:lineRule="auto"/>
        <w:ind w:right="55" w:firstLine="699"/>
      </w:pPr>
      <w:proofErr w:type="spellStart"/>
      <w:r>
        <w:t>Секретар</w:t>
      </w:r>
      <w:proofErr w:type="spellEnd"/>
      <w:r>
        <w:rPr>
          <w:b/>
        </w:rPr>
        <w:t xml:space="preserve">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повідомила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ДП «ЗМКБ «Прогрес» ім. </w:t>
      </w:r>
      <w:proofErr w:type="spellStart"/>
      <w:r>
        <w:t>ак</w:t>
      </w:r>
      <w:proofErr w:type="spellEnd"/>
      <w:r>
        <w:t xml:space="preserve">. О.Г. </w:t>
      </w:r>
      <w:proofErr w:type="spellStart"/>
      <w:r>
        <w:t>Івченка</w:t>
      </w:r>
      <w:proofErr w:type="spellEnd"/>
      <w:r>
        <w:t>»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Замовник</w:t>
      </w:r>
      <w:proofErr w:type="spellEnd"/>
      <w:r>
        <w:t xml:space="preserve">) проводило конкурс на </w:t>
      </w:r>
      <w:proofErr w:type="spellStart"/>
      <w:r>
        <w:t>закупівлю</w:t>
      </w:r>
      <w:proofErr w:type="spellEnd"/>
      <w:r>
        <w:t xml:space="preserve"> </w:t>
      </w:r>
      <w:proofErr w:type="spellStart"/>
      <w:r>
        <w:t>електроприводів</w:t>
      </w:r>
      <w:proofErr w:type="spellEnd"/>
      <w:r>
        <w:t xml:space="preserve"> та </w:t>
      </w:r>
      <w:proofErr w:type="spellStart"/>
      <w:r>
        <w:t>електроклапана</w:t>
      </w:r>
      <w:proofErr w:type="spellEnd"/>
      <w:r>
        <w:t xml:space="preserve"> (UA-2021-09-16000076-b).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інформацією</w:t>
      </w:r>
      <w:proofErr w:type="spellEnd"/>
      <w:r>
        <w:t xml:space="preserve">, </w:t>
      </w:r>
      <w:proofErr w:type="spellStart"/>
      <w:r>
        <w:t>розміщеною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«</w:t>
      </w:r>
      <w:proofErr w:type="spellStart"/>
      <w:r>
        <w:t>Prozorro</w:t>
      </w:r>
      <w:proofErr w:type="spellEnd"/>
      <w:r>
        <w:t xml:space="preserve">»,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закупівлі</w:t>
      </w:r>
      <w:proofErr w:type="spellEnd"/>
      <w:r>
        <w:t xml:space="preserve"> подали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:  </w:t>
      </w:r>
    </w:p>
    <w:p w14:paraId="680AE8BA" w14:textId="77777777" w:rsidR="006A2092" w:rsidRDefault="006A2092" w:rsidP="006A2092">
      <w:pPr>
        <w:spacing w:after="0" w:line="276" w:lineRule="auto"/>
        <w:ind w:right="55" w:firstLine="699"/>
      </w:pPr>
    </w:p>
    <w:p w14:paraId="32250DCD" w14:textId="77777777" w:rsidR="00713B9C" w:rsidRDefault="006A2092">
      <w:pPr>
        <w:spacing w:after="0" w:line="259" w:lineRule="auto"/>
        <w:ind w:left="0" w:firstLine="0"/>
        <w:jc w:val="left"/>
      </w:pPr>
      <w:r>
        <w:rPr>
          <w:sz w:val="12"/>
        </w:rPr>
        <w:t xml:space="preserve"> </w:t>
      </w:r>
      <w:r>
        <w:rPr>
          <w:b/>
          <w:i/>
        </w:rPr>
        <w:t xml:space="preserve"> </w:t>
      </w:r>
      <w:r>
        <w:rPr>
          <w:noProof/>
        </w:rPr>
        <w:drawing>
          <wp:inline distT="0" distB="0" distL="0" distR="0" wp14:anchorId="6BDC4C10" wp14:editId="7D5EF50C">
            <wp:extent cx="4509008" cy="2353945"/>
            <wp:effectExtent l="0" t="0" r="0" b="0"/>
            <wp:docPr id="533" name="Picture 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Picture 5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9008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528F4039" w14:textId="77777777" w:rsidR="00713B9C" w:rsidRDefault="006A2092">
      <w:pPr>
        <w:spacing w:after="42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5C9FA0E0" w14:textId="77777777" w:rsidR="00713B9C" w:rsidRDefault="006A2092" w:rsidP="006A2092">
      <w:pPr>
        <w:spacing w:line="276" w:lineRule="auto"/>
        <w:ind w:left="-1" w:right="56" w:firstLine="703"/>
      </w:pPr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ТОВ «Конструкторське бюро </w:t>
      </w:r>
      <w:proofErr w:type="spellStart"/>
      <w:r>
        <w:t>трубопровідної</w:t>
      </w:r>
      <w:proofErr w:type="spellEnd"/>
      <w:r>
        <w:t xml:space="preserve"> </w:t>
      </w:r>
      <w:proofErr w:type="spellStart"/>
      <w:r>
        <w:t>арматури</w:t>
      </w:r>
      <w:proofErr w:type="spellEnd"/>
      <w:r>
        <w:t xml:space="preserve"> і спеціальних робіт»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Скаржник</w:t>
      </w:r>
      <w:proofErr w:type="spellEnd"/>
      <w:r>
        <w:t xml:space="preserve">) не </w:t>
      </w:r>
      <w:proofErr w:type="spellStart"/>
      <w:r>
        <w:t>погоджується</w:t>
      </w:r>
      <w:proofErr w:type="spellEnd"/>
      <w:r>
        <w:t xml:space="preserve"> з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конкурсу ТОВ «</w:t>
      </w:r>
      <w:proofErr w:type="spellStart"/>
      <w:r>
        <w:t>Моторпроект</w:t>
      </w:r>
      <w:proofErr w:type="spellEnd"/>
      <w:r>
        <w:t>»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товариство</w:t>
      </w:r>
      <w:proofErr w:type="spellEnd"/>
      <w:r>
        <w:t xml:space="preserve">). </w:t>
      </w:r>
    </w:p>
    <w:p w14:paraId="72EB86DE" w14:textId="77777777" w:rsidR="00713B9C" w:rsidRDefault="006A2092" w:rsidP="006A2092">
      <w:pPr>
        <w:spacing w:line="276" w:lineRule="auto"/>
        <w:ind w:left="-1" w:right="56" w:firstLine="703"/>
      </w:pPr>
      <w:proofErr w:type="spellStart"/>
      <w:r>
        <w:t>Скаржник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конкурсна</w:t>
      </w:r>
      <w:proofErr w:type="spellEnd"/>
      <w:r>
        <w:t xml:space="preserve"> </w:t>
      </w:r>
      <w:proofErr w:type="spellStart"/>
      <w:r>
        <w:t>пропозиція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не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:  </w:t>
      </w:r>
    </w:p>
    <w:p w14:paraId="50A1D627" w14:textId="77777777" w:rsidR="00713B9C" w:rsidRDefault="006A2092" w:rsidP="006A2092">
      <w:pPr>
        <w:numPr>
          <w:ilvl w:val="0"/>
          <w:numId w:val="3"/>
        </w:numPr>
        <w:spacing w:line="276" w:lineRule="auto"/>
        <w:ind w:right="56" w:hanging="720"/>
      </w:pPr>
      <w:proofErr w:type="spellStart"/>
      <w:r>
        <w:t>матеріал</w:t>
      </w:r>
      <w:proofErr w:type="spellEnd"/>
      <w:r>
        <w:t xml:space="preserve"> корпусу, затвора та </w:t>
      </w:r>
      <w:proofErr w:type="spellStart"/>
      <w:r>
        <w:t>ущіл</w:t>
      </w:r>
      <w:r>
        <w:t>ьнення</w:t>
      </w:r>
      <w:proofErr w:type="spellEnd"/>
      <w:r>
        <w:t xml:space="preserve"> </w:t>
      </w:r>
      <w:proofErr w:type="spellStart"/>
      <w:r>
        <w:t>відмінні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тих,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вимагаються</w:t>
      </w:r>
      <w:proofErr w:type="spellEnd"/>
      <w:r>
        <w:t xml:space="preserve"> конкурсною </w:t>
      </w:r>
      <w:proofErr w:type="spellStart"/>
      <w:r>
        <w:t>документацією</w:t>
      </w:r>
      <w:proofErr w:type="spellEnd"/>
      <w:r>
        <w:t xml:space="preserve">; </w:t>
      </w:r>
    </w:p>
    <w:p w14:paraId="6BA17866" w14:textId="77777777" w:rsidR="00713B9C" w:rsidRDefault="006A2092" w:rsidP="006A2092">
      <w:pPr>
        <w:numPr>
          <w:ilvl w:val="0"/>
          <w:numId w:val="3"/>
        </w:numPr>
        <w:spacing w:line="276" w:lineRule="auto"/>
        <w:ind w:right="56" w:hanging="720"/>
      </w:pPr>
      <w:r>
        <w:t xml:space="preserve">не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сертифіката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на затвори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копії</w:t>
      </w:r>
      <w:proofErr w:type="spellEnd"/>
      <w:r>
        <w:t xml:space="preserve">; </w:t>
      </w:r>
    </w:p>
    <w:p w14:paraId="2C94BFEA" w14:textId="77777777" w:rsidR="00713B9C" w:rsidRDefault="006A2092" w:rsidP="006A2092">
      <w:pPr>
        <w:numPr>
          <w:ilvl w:val="0"/>
          <w:numId w:val="3"/>
        </w:numPr>
        <w:spacing w:line="276" w:lineRule="auto"/>
        <w:ind w:right="56" w:hanging="720"/>
      </w:pPr>
      <w:r>
        <w:t xml:space="preserve">не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інструкції</w:t>
      </w:r>
      <w:proofErr w:type="spellEnd"/>
      <w:r>
        <w:t xml:space="preserve"> з </w:t>
      </w:r>
      <w:proofErr w:type="spellStart"/>
      <w:r>
        <w:t>експлуатації</w:t>
      </w:r>
      <w:proofErr w:type="spellEnd"/>
      <w:r>
        <w:t xml:space="preserve"> до </w:t>
      </w:r>
      <w:proofErr w:type="spellStart"/>
      <w:r>
        <w:t>електроприводу</w:t>
      </w:r>
      <w:proofErr w:type="spellEnd"/>
      <w:r>
        <w:t xml:space="preserve"> на </w:t>
      </w:r>
      <w:proofErr w:type="spellStart"/>
      <w:r>
        <w:t>українській</w:t>
      </w:r>
      <w:proofErr w:type="spellEnd"/>
      <w:r>
        <w:t xml:space="preserve"> та </w:t>
      </w:r>
      <w:proofErr w:type="spellStart"/>
      <w:r>
        <w:t>російській</w:t>
      </w:r>
      <w:proofErr w:type="spellEnd"/>
      <w:r>
        <w:t xml:space="preserve"> </w:t>
      </w:r>
      <w:proofErr w:type="spellStart"/>
      <w:r>
        <w:t>мовах</w:t>
      </w:r>
      <w:proofErr w:type="spellEnd"/>
      <w:r>
        <w:t xml:space="preserve">. </w:t>
      </w:r>
    </w:p>
    <w:p w14:paraId="61934C59" w14:textId="77777777" w:rsidR="00713B9C" w:rsidRDefault="006A2092" w:rsidP="006A2092">
      <w:pPr>
        <w:spacing w:line="276" w:lineRule="auto"/>
        <w:ind w:left="-1" w:right="56" w:firstLine="703"/>
      </w:pPr>
      <w:proofErr w:type="spellStart"/>
      <w:r>
        <w:rPr>
          <w:b/>
          <w:u w:val="single" w:color="000000"/>
        </w:rPr>
        <w:t>Вимога</w:t>
      </w:r>
      <w:proofErr w:type="spellEnd"/>
      <w:r>
        <w:t xml:space="preserve">: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</w:t>
      </w:r>
      <w:r>
        <w:t>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04.10.2021 №2581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конкурсу ТОВ «</w:t>
      </w:r>
      <w:proofErr w:type="spellStart"/>
      <w:r>
        <w:t>Моторпроект</w:t>
      </w:r>
      <w:proofErr w:type="spellEnd"/>
      <w:r>
        <w:t xml:space="preserve">». </w:t>
      </w:r>
    </w:p>
    <w:p w14:paraId="6CE97F01" w14:textId="77777777" w:rsidR="006A2092" w:rsidRDefault="006A2092">
      <w:pPr>
        <w:spacing w:line="259" w:lineRule="auto"/>
        <w:ind w:left="713"/>
        <w:jc w:val="left"/>
        <w:rPr>
          <w:b/>
          <w:u w:val="single" w:color="000000"/>
        </w:rPr>
      </w:pPr>
    </w:p>
    <w:p w14:paraId="0954950C" w14:textId="77777777" w:rsidR="006A2092" w:rsidRDefault="006A2092">
      <w:pPr>
        <w:spacing w:line="259" w:lineRule="auto"/>
        <w:ind w:left="713"/>
        <w:jc w:val="left"/>
        <w:rPr>
          <w:b/>
          <w:u w:val="single" w:color="000000"/>
        </w:rPr>
      </w:pPr>
    </w:p>
    <w:p w14:paraId="07BA97A6" w14:textId="77777777" w:rsidR="006A2092" w:rsidRDefault="006A2092">
      <w:pPr>
        <w:spacing w:line="259" w:lineRule="auto"/>
        <w:ind w:left="713"/>
        <w:jc w:val="left"/>
        <w:rPr>
          <w:b/>
          <w:u w:val="single" w:color="000000"/>
        </w:rPr>
      </w:pPr>
    </w:p>
    <w:p w14:paraId="6AE4D217" w14:textId="0CE6A7A8" w:rsidR="00713B9C" w:rsidRDefault="006A2092">
      <w:pPr>
        <w:spacing w:line="259" w:lineRule="auto"/>
        <w:ind w:left="713"/>
        <w:jc w:val="left"/>
      </w:pPr>
      <w:proofErr w:type="spellStart"/>
      <w:r>
        <w:rPr>
          <w:b/>
          <w:u w:val="single" w:color="000000"/>
        </w:rPr>
        <w:lastRenderedPageBreak/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матеріалу</w:t>
      </w:r>
      <w:proofErr w:type="spellEnd"/>
      <w:r>
        <w:rPr>
          <w:i/>
        </w:rPr>
        <w:t xml:space="preserve">.  </w:t>
      </w:r>
    </w:p>
    <w:tbl>
      <w:tblPr>
        <w:tblStyle w:val="TableGrid"/>
        <w:tblW w:w="9496" w:type="dxa"/>
        <w:tblInd w:w="5" w:type="dxa"/>
        <w:tblCellMar>
          <w:top w:w="32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3399"/>
        <w:gridCol w:w="3140"/>
        <w:gridCol w:w="2957"/>
      </w:tblGrid>
      <w:tr w:rsidR="00713B9C" w14:paraId="28AD92AA" w14:textId="77777777">
        <w:trPr>
          <w:trHeight w:val="31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9B70" w14:textId="77777777" w:rsidR="00713B9C" w:rsidRDefault="006A2092">
            <w:pPr>
              <w:spacing w:after="0" w:line="259" w:lineRule="auto"/>
              <w:ind w:left="0" w:right="95" w:firstLine="0"/>
              <w:jc w:val="center"/>
            </w:pPr>
            <w:proofErr w:type="spellStart"/>
            <w:r>
              <w:rPr>
                <w:b/>
              </w:rPr>
              <w:t>Вимога</w:t>
            </w:r>
            <w:proofErr w:type="spellEnd"/>
            <w:r>
              <w:rPr>
                <w:b/>
              </w:rPr>
              <w:t xml:space="preserve"> КД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04DB" w14:textId="77777777" w:rsidR="00713B9C" w:rsidRDefault="006A2092">
            <w:pPr>
              <w:spacing w:after="0" w:line="259" w:lineRule="auto"/>
              <w:ind w:left="0" w:right="94" w:firstLine="0"/>
              <w:jc w:val="center"/>
            </w:pPr>
            <w:proofErr w:type="spellStart"/>
            <w:r>
              <w:rPr>
                <w:b/>
              </w:rPr>
              <w:t>Запропонований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матеріал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385A" w14:textId="77777777" w:rsidR="00713B9C" w:rsidRDefault="006A2092">
            <w:pPr>
              <w:spacing w:after="0" w:line="259" w:lineRule="auto"/>
              <w:ind w:left="0" w:right="93" w:firstLine="0"/>
              <w:jc w:val="center"/>
            </w:pPr>
            <w:r>
              <w:rPr>
                <w:b/>
              </w:rPr>
              <w:t xml:space="preserve">Файл </w:t>
            </w:r>
            <w:proofErr w:type="spellStart"/>
            <w:r>
              <w:rPr>
                <w:b/>
              </w:rPr>
              <w:t>підтвердження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713B9C" w14:paraId="033FF648" w14:textId="77777777">
        <w:trPr>
          <w:trHeight w:val="48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3F8D" w14:textId="77777777" w:rsidR="00713B9C" w:rsidRDefault="006A209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Матеріал</w:t>
            </w:r>
            <w:proofErr w:type="spellEnd"/>
            <w:r>
              <w:rPr>
                <w:sz w:val="20"/>
              </w:rPr>
              <w:t xml:space="preserve"> корпусу: </w:t>
            </w:r>
            <w:proofErr w:type="spellStart"/>
            <w:r>
              <w:rPr>
                <w:sz w:val="20"/>
              </w:rPr>
              <w:t>нержавіюча</w:t>
            </w:r>
            <w:proofErr w:type="spellEnd"/>
            <w:r>
              <w:rPr>
                <w:sz w:val="20"/>
              </w:rPr>
              <w:t xml:space="preserve"> сталь CF8M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DC1E" w14:textId="77777777" w:rsidR="00713B9C" w:rsidRDefault="006A209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Корпус клапана SS316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20D9" w14:textId="77777777" w:rsidR="00713B9C" w:rsidRDefault="006A209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13.2Паспорт задвижки RU.pdf </w:t>
            </w:r>
          </w:p>
        </w:tc>
      </w:tr>
      <w:tr w:rsidR="00713B9C" w14:paraId="6F9EAC16" w14:textId="77777777">
        <w:trPr>
          <w:trHeight w:val="47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ECA4" w14:textId="77777777" w:rsidR="00713B9C" w:rsidRDefault="006A209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Матеріал</w:t>
            </w:r>
            <w:proofErr w:type="spellEnd"/>
            <w:r>
              <w:rPr>
                <w:sz w:val="20"/>
              </w:rPr>
              <w:t xml:space="preserve"> затвора: </w:t>
            </w:r>
            <w:proofErr w:type="spellStart"/>
            <w:r>
              <w:rPr>
                <w:sz w:val="20"/>
              </w:rPr>
              <w:t>нержавіюча</w:t>
            </w:r>
            <w:proofErr w:type="spellEnd"/>
            <w:r>
              <w:rPr>
                <w:sz w:val="20"/>
              </w:rPr>
              <w:t xml:space="preserve"> сталь CF8M.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2A2B" w14:textId="77777777" w:rsidR="00713B9C" w:rsidRDefault="006A209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Диск SS316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9540" w14:textId="77777777" w:rsidR="00713B9C" w:rsidRDefault="006A209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13.2Паспорт задвижки RU.pdf </w:t>
            </w:r>
          </w:p>
        </w:tc>
      </w:tr>
      <w:tr w:rsidR="00713B9C" w14:paraId="74D3CBF6" w14:textId="77777777">
        <w:trPr>
          <w:trHeight w:val="47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C14D" w14:textId="77777777" w:rsidR="00713B9C" w:rsidRDefault="006A209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Матеріал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ущільнення</w:t>
            </w:r>
            <w:proofErr w:type="spellEnd"/>
            <w:r>
              <w:rPr>
                <w:sz w:val="20"/>
              </w:rPr>
              <w:t xml:space="preserve"> – PTFE з 25% </w:t>
            </w:r>
            <w:proofErr w:type="spellStart"/>
            <w:r>
              <w:rPr>
                <w:sz w:val="20"/>
              </w:rPr>
              <w:t>скловолокна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83CE" w14:textId="77777777" w:rsidR="00713B9C" w:rsidRDefault="006A209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Ущільнювач</w:t>
            </w:r>
            <w:proofErr w:type="spellEnd"/>
            <w:r>
              <w:rPr>
                <w:sz w:val="20"/>
              </w:rPr>
              <w:t xml:space="preserve">: PTFE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7810" w14:textId="77777777" w:rsidR="00713B9C" w:rsidRDefault="006A209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13.2</w:t>
            </w:r>
            <w:r>
              <w:rPr>
                <w:sz w:val="20"/>
              </w:rPr>
              <w:t xml:space="preserve">Паспорт задвижки RU.pdf </w:t>
            </w:r>
          </w:p>
        </w:tc>
      </w:tr>
    </w:tbl>
    <w:p w14:paraId="7C448783" w14:textId="77777777" w:rsidR="00713B9C" w:rsidRDefault="006A2092" w:rsidP="006A2092">
      <w:pPr>
        <w:spacing w:after="0" w:line="276" w:lineRule="auto"/>
        <w:ind w:left="-1" w:right="56" w:firstLine="852"/>
      </w:pPr>
      <w:proofErr w:type="spellStart"/>
      <w:r>
        <w:t>Матеріал</w:t>
      </w:r>
      <w:proofErr w:type="spellEnd"/>
      <w:r>
        <w:t xml:space="preserve"> SS316 </w:t>
      </w:r>
      <w:proofErr w:type="spellStart"/>
      <w:r>
        <w:t>являє</w:t>
      </w:r>
      <w:proofErr w:type="spellEnd"/>
      <w:r>
        <w:t xml:space="preserve"> собою </w:t>
      </w:r>
      <w:proofErr w:type="spellStart"/>
      <w:r>
        <w:t>деформуючу</w:t>
      </w:r>
      <w:proofErr w:type="spellEnd"/>
      <w:r>
        <w:t xml:space="preserve"> </w:t>
      </w:r>
      <w:proofErr w:type="spellStart"/>
      <w:r>
        <w:t>нержавіючу</w:t>
      </w:r>
      <w:proofErr w:type="spellEnd"/>
      <w:r>
        <w:t xml:space="preserve"> сталь, </w:t>
      </w:r>
      <w:proofErr w:type="spellStart"/>
      <w:r>
        <w:t>литим</w:t>
      </w:r>
      <w:proofErr w:type="spellEnd"/>
      <w:r>
        <w:t xml:space="preserve"> аналогом </w:t>
      </w:r>
      <w:proofErr w:type="spellStart"/>
      <w:r>
        <w:t>якої</w:t>
      </w:r>
      <w:proofErr w:type="spellEnd"/>
      <w:r>
        <w:t xml:space="preserve"> є </w:t>
      </w:r>
      <w:proofErr w:type="spellStart"/>
      <w:r>
        <w:t>нержавіюча</w:t>
      </w:r>
      <w:proofErr w:type="spellEnd"/>
      <w:r>
        <w:t xml:space="preserve"> сталь CF8M. </w:t>
      </w:r>
      <w:proofErr w:type="spellStart"/>
      <w:r>
        <w:t>Різниця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матеріалами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заготовки: </w:t>
      </w:r>
      <w:proofErr w:type="spellStart"/>
      <w:r>
        <w:t>лиття</w:t>
      </w:r>
      <w:proofErr w:type="spellEnd"/>
      <w:r>
        <w:t xml:space="preserve"> (для CF8M)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обробка</w:t>
      </w:r>
      <w:proofErr w:type="spellEnd"/>
      <w:r>
        <w:t xml:space="preserve"> </w:t>
      </w:r>
      <w:proofErr w:type="spellStart"/>
      <w:r>
        <w:t>тиском</w:t>
      </w:r>
      <w:proofErr w:type="spellEnd"/>
      <w:r>
        <w:t xml:space="preserve"> (SS316) не </w:t>
      </w:r>
      <w:proofErr w:type="spellStart"/>
      <w:r>
        <w:t>впливає</w:t>
      </w:r>
      <w:proofErr w:type="spellEnd"/>
      <w:r>
        <w:t xml:space="preserve"> на характеристики</w:t>
      </w:r>
      <w:r>
        <w:t xml:space="preserve"> </w:t>
      </w:r>
      <w:proofErr w:type="spellStart"/>
      <w:r>
        <w:t>кінцевого</w:t>
      </w:r>
      <w:proofErr w:type="spellEnd"/>
      <w:r>
        <w:t xml:space="preserve"> </w:t>
      </w:r>
      <w:proofErr w:type="spellStart"/>
      <w:r>
        <w:t>виробу</w:t>
      </w:r>
      <w:proofErr w:type="spellEnd"/>
      <w:r>
        <w:t xml:space="preserve">. Аналогами до </w:t>
      </w:r>
      <w:proofErr w:type="spellStart"/>
      <w:r>
        <w:t>зазначеним</w:t>
      </w:r>
      <w:proofErr w:type="spellEnd"/>
      <w:r>
        <w:t xml:space="preserve"> </w:t>
      </w:r>
      <w:proofErr w:type="spellStart"/>
      <w:r>
        <w:t>матеріалам</w:t>
      </w:r>
      <w:proofErr w:type="spellEnd"/>
      <w:r>
        <w:t xml:space="preserve"> є </w:t>
      </w:r>
      <w:proofErr w:type="spellStart"/>
      <w:r>
        <w:t>сталі</w:t>
      </w:r>
      <w:proofErr w:type="spellEnd"/>
      <w:r>
        <w:t xml:space="preserve"> ТР316, F316,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зрозумілим</w:t>
      </w:r>
      <w:proofErr w:type="spellEnd"/>
      <w:r>
        <w:t xml:space="preserve"> для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спеціалістів</w:t>
      </w:r>
      <w:proofErr w:type="spellEnd"/>
      <w:r>
        <w:t xml:space="preserve">, тому увесь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можливих</w:t>
      </w:r>
      <w:proofErr w:type="spellEnd"/>
      <w:r>
        <w:t xml:space="preserve"> </w:t>
      </w:r>
      <w:proofErr w:type="spellStart"/>
      <w:r>
        <w:t>аналогів</w:t>
      </w:r>
      <w:proofErr w:type="spellEnd"/>
      <w:r>
        <w:t xml:space="preserve"> не </w:t>
      </w:r>
      <w:proofErr w:type="spellStart"/>
      <w:r>
        <w:t>зазначалася</w:t>
      </w:r>
      <w:proofErr w:type="spellEnd"/>
      <w:r>
        <w:t xml:space="preserve">.  </w:t>
      </w:r>
    </w:p>
    <w:p w14:paraId="6C0FA333" w14:textId="77777777" w:rsidR="00713B9C" w:rsidRDefault="006A2092" w:rsidP="006A2092">
      <w:pPr>
        <w:spacing w:after="0" w:line="276" w:lineRule="auto"/>
        <w:ind w:left="-1" w:right="56" w:firstLine="703"/>
      </w:pP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сертифікату</w:t>
      </w:r>
      <w:proofErr w:type="spellEnd"/>
      <w:r>
        <w:rPr>
          <w:i/>
        </w:rPr>
        <w:t xml:space="preserve">. </w:t>
      </w:r>
      <w:proofErr w:type="spellStart"/>
      <w:r>
        <w:t>Товариством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файл «13.3 </w:t>
      </w:r>
      <w:proofErr w:type="spellStart"/>
      <w:r>
        <w:t>Завірені</w:t>
      </w:r>
      <w:proofErr w:type="spellEnd"/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паспортів</w:t>
      </w:r>
      <w:proofErr w:type="spellEnd"/>
      <w:r>
        <w:t xml:space="preserve"> МОТОР.pdf</w:t>
      </w:r>
      <w:r>
        <w:t xml:space="preserve">» </w:t>
      </w:r>
      <w:proofErr w:type="spellStart"/>
      <w:r>
        <w:t>чиv</w:t>
      </w:r>
      <w:proofErr w:type="spellEnd"/>
      <w:r>
        <w:t xml:space="preserve"> </w:t>
      </w:r>
      <w:proofErr w:type="spellStart"/>
      <w:r>
        <w:t>виконано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КД).  </w:t>
      </w:r>
    </w:p>
    <w:p w14:paraId="2EF4CA0C" w14:textId="77777777" w:rsidR="00713B9C" w:rsidRDefault="006A2092" w:rsidP="006A2092">
      <w:pPr>
        <w:spacing w:after="28" w:line="276" w:lineRule="auto"/>
        <w:ind w:left="713" w:right="56"/>
      </w:pP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інструкції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Вимога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інструкції</w:t>
      </w:r>
      <w:proofErr w:type="spellEnd"/>
      <w:r>
        <w:t xml:space="preserve"> </w:t>
      </w:r>
      <w:proofErr w:type="spellStart"/>
      <w:r>
        <w:t>відсутня</w:t>
      </w:r>
      <w:proofErr w:type="spellEnd"/>
      <w:r>
        <w:t xml:space="preserve"> в КД. </w:t>
      </w:r>
    </w:p>
    <w:p w14:paraId="7FF80533" w14:textId="77777777" w:rsidR="00713B9C" w:rsidRDefault="006A2092" w:rsidP="006A2092">
      <w:pPr>
        <w:spacing w:line="276" w:lineRule="auto"/>
        <w:ind w:left="-1" w:right="56" w:firstLine="703"/>
      </w:pPr>
      <w:proofErr w:type="spellStart"/>
      <w:r>
        <w:t>Крім</w:t>
      </w:r>
      <w:proofErr w:type="spellEnd"/>
      <w:r>
        <w:t xml:space="preserve"> того,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КД не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учасниками</w:t>
      </w:r>
      <w:proofErr w:type="spellEnd"/>
      <w:r>
        <w:t xml:space="preserve"> </w:t>
      </w:r>
      <w:proofErr w:type="spellStart"/>
      <w:r>
        <w:t>сертифікату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та </w:t>
      </w:r>
      <w:proofErr w:type="spellStart"/>
      <w:r>
        <w:t>інструкції</w:t>
      </w:r>
      <w:proofErr w:type="spellEnd"/>
      <w:r>
        <w:t xml:space="preserve"> </w:t>
      </w:r>
      <w:proofErr w:type="spellStart"/>
      <w:r>
        <w:t>експлуатації</w:t>
      </w:r>
      <w:proofErr w:type="spellEnd"/>
      <w:r>
        <w:t xml:space="preserve"> </w:t>
      </w:r>
      <w:proofErr w:type="spellStart"/>
      <w:r>
        <w:t>електроп</w:t>
      </w:r>
      <w:r>
        <w:t>риводу</w:t>
      </w:r>
      <w:proofErr w:type="spellEnd"/>
      <w:r>
        <w:t xml:space="preserve">, але є </w:t>
      </w:r>
      <w:proofErr w:type="spellStart"/>
      <w:r>
        <w:t>вимога</w:t>
      </w:r>
      <w:proofErr w:type="spellEnd"/>
      <w:r>
        <w:t xml:space="preserve"> до </w:t>
      </w:r>
      <w:proofErr w:type="spellStart"/>
      <w:r>
        <w:t>якості</w:t>
      </w:r>
      <w:proofErr w:type="spellEnd"/>
      <w:r>
        <w:t xml:space="preserve"> (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надаватися</w:t>
      </w:r>
      <w:proofErr w:type="spellEnd"/>
      <w:r>
        <w:t xml:space="preserve"> при </w:t>
      </w:r>
      <w:proofErr w:type="spellStart"/>
      <w:r>
        <w:t>поставці</w:t>
      </w:r>
      <w:proofErr w:type="spellEnd"/>
      <w:r>
        <w:t xml:space="preserve"> обладнання). </w:t>
      </w:r>
    </w:p>
    <w:p w14:paraId="68EC635F" w14:textId="77777777" w:rsidR="00713B9C" w:rsidRDefault="006A2092" w:rsidP="006A2092">
      <w:pPr>
        <w:spacing w:line="276" w:lineRule="auto"/>
        <w:ind w:left="-1" w:right="56" w:firstLine="703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відділу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моніторингу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сертифікату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інструкції</w:t>
      </w:r>
      <w:proofErr w:type="spellEnd"/>
      <w:r>
        <w:rPr>
          <w:i/>
        </w:rPr>
        <w:t>.</w:t>
      </w:r>
      <w:r>
        <w:t xml:space="preserve"> У п. 2 </w:t>
      </w:r>
      <w:proofErr w:type="spellStart"/>
      <w:r>
        <w:t>додатку</w:t>
      </w:r>
      <w:proofErr w:type="spellEnd"/>
      <w:r>
        <w:t xml:space="preserve"> 1 КД «</w:t>
      </w:r>
      <w:proofErr w:type="spellStart"/>
      <w:r>
        <w:t>Повний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вимагаються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Конкурсною </w:t>
      </w:r>
      <w:proofErr w:type="spellStart"/>
      <w:r>
        <w:t>док</w:t>
      </w:r>
      <w:r>
        <w:t>ументацією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» </w:t>
      </w:r>
      <w:proofErr w:type="spellStart"/>
      <w:r>
        <w:t>вказано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«н</w:t>
      </w:r>
      <w:r>
        <w:rPr>
          <w:i/>
        </w:rPr>
        <w:t xml:space="preserve">а </w:t>
      </w:r>
      <w:proofErr w:type="spellStart"/>
      <w:r>
        <w:rPr>
          <w:i/>
        </w:rPr>
        <w:t>підтвердження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технічних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вимог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надаються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додаткові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документи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визначені</w:t>
      </w:r>
      <w:proofErr w:type="spellEnd"/>
      <w:r>
        <w:rPr>
          <w:i/>
        </w:rPr>
        <w:t xml:space="preserve">  </w:t>
      </w:r>
      <w:proofErr w:type="spellStart"/>
      <w:r>
        <w:rPr>
          <w:i/>
          <w:color w:val="0563C1"/>
          <w:u w:val="single" w:color="0563C1"/>
        </w:rPr>
        <w:t>Додатком</w:t>
      </w:r>
      <w:proofErr w:type="spellEnd"/>
      <w:r>
        <w:rPr>
          <w:i/>
          <w:color w:val="0563C1"/>
          <w:u w:val="single" w:color="0563C1"/>
        </w:rPr>
        <w:t xml:space="preserve"> 3</w:t>
      </w:r>
      <w:r>
        <w:rPr>
          <w:i/>
        </w:rPr>
        <w:t xml:space="preserve">». </w:t>
      </w:r>
      <w:r>
        <w:t xml:space="preserve">Таким чином,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перелічені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сертифік</w:t>
      </w:r>
      <w:r>
        <w:t>ат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та </w:t>
      </w:r>
      <w:proofErr w:type="spellStart"/>
      <w:r>
        <w:t>інструкцію</w:t>
      </w:r>
      <w:proofErr w:type="spellEnd"/>
      <w:r>
        <w:t xml:space="preserve"> з </w:t>
      </w:r>
      <w:proofErr w:type="spellStart"/>
      <w:r>
        <w:t>експлуатації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</w:p>
    <w:p w14:paraId="4FAD1871" w14:textId="77777777" w:rsidR="00713B9C" w:rsidRDefault="006A2092" w:rsidP="006A2092">
      <w:pPr>
        <w:spacing w:line="276" w:lineRule="auto"/>
        <w:ind w:left="-1" w:right="56" w:firstLine="703"/>
      </w:pPr>
      <w:proofErr w:type="spellStart"/>
      <w:r>
        <w:t>Слід</w:t>
      </w:r>
      <w:proofErr w:type="spellEnd"/>
      <w:r>
        <w:t xml:space="preserve"> </w:t>
      </w:r>
      <w:proofErr w:type="spellStart"/>
      <w:r>
        <w:t>зазначити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пункті</w:t>
      </w:r>
      <w:proofErr w:type="spellEnd"/>
      <w:r>
        <w:t xml:space="preserve"> «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якості</w:t>
      </w:r>
      <w:proofErr w:type="spellEnd"/>
      <w:r>
        <w:t xml:space="preserve">» не </w:t>
      </w:r>
      <w:proofErr w:type="spellStart"/>
      <w:r>
        <w:t>зазначено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 </w:t>
      </w:r>
      <w:proofErr w:type="spellStart"/>
      <w:r>
        <w:t>надаватися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при </w:t>
      </w:r>
      <w:proofErr w:type="spellStart"/>
      <w:r>
        <w:t>поставці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.  </w:t>
      </w:r>
    </w:p>
    <w:p w14:paraId="3E8F743A" w14:textId="77777777" w:rsidR="00713B9C" w:rsidRDefault="006A2092" w:rsidP="006A2092">
      <w:pPr>
        <w:spacing w:line="276" w:lineRule="auto"/>
        <w:ind w:left="-1" w:right="56" w:firstLine="703"/>
      </w:pPr>
      <w:proofErr w:type="spellStart"/>
      <w:r>
        <w:t>Крім</w:t>
      </w:r>
      <w:proofErr w:type="spellEnd"/>
      <w:r>
        <w:t xml:space="preserve"> того, </w:t>
      </w:r>
      <w:proofErr w:type="spellStart"/>
      <w:r>
        <w:t>жоден</w:t>
      </w:r>
      <w:proofErr w:type="spellEnd"/>
      <w:r>
        <w:t xml:space="preserve"> </w:t>
      </w:r>
      <w:proofErr w:type="spellStart"/>
      <w:r>
        <w:t>учасник</w:t>
      </w:r>
      <w:proofErr w:type="spellEnd"/>
      <w:r>
        <w:t xml:space="preserve"> конкурсу у «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уточнень</w:t>
      </w:r>
      <w:proofErr w:type="spellEnd"/>
      <w:r>
        <w:t xml:space="preserve">» не </w:t>
      </w:r>
      <w:proofErr w:type="spellStart"/>
      <w:r>
        <w:t>звернувся</w:t>
      </w:r>
      <w:proofErr w:type="spellEnd"/>
      <w:r>
        <w:t xml:space="preserve"> до </w:t>
      </w:r>
      <w:proofErr w:type="spellStart"/>
      <w:r>
        <w:t>Замов</w:t>
      </w:r>
      <w:r>
        <w:t>ника</w:t>
      </w:r>
      <w:proofErr w:type="spellEnd"/>
      <w:r>
        <w:t xml:space="preserve"> з </w:t>
      </w:r>
      <w:proofErr w:type="spellStart"/>
      <w:r>
        <w:t>запитанням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додатку</w:t>
      </w:r>
      <w:proofErr w:type="spellEnd"/>
      <w:r>
        <w:t xml:space="preserve"> 3. Таким чином,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погодились</w:t>
      </w:r>
      <w:proofErr w:type="spellEnd"/>
      <w:r>
        <w:t xml:space="preserve"> з </w:t>
      </w:r>
      <w:proofErr w:type="spellStart"/>
      <w:r>
        <w:t>вимогою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вимагалися</w:t>
      </w:r>
      <w:proofErr w:type="spellEnd"/>
      <w:r>
        <w:t xml:space="preserve"> у </w:t>
      </w:r>
      <w:proofErr w:type="spellStart"/>
      <w:r>
        <w:t>додатку</w:t>
      </w:r>
      <w:proofErr w:type="spellEnd"/>
      <w:r>
        <w:t xml:space="preserve"> 3. </w:t>
      </w:r>
    </w:p>
    <w:p w14:paraId="206AB25C" w14:textId="77777777" w:rsidR="00713B9C" w:rsidRDefault="006A2092" w:rsidP="006A2092">
      <w:pPr>
        <w:spacing w:line="276" w:lineRule="auto"/>
        <w:ind w:left="-1" w:right="56" w:firstLine="703"/>
      </w:pPr>
      <w:proofErr w:type="spellStart"/>
      <w:r>
        <w:rPr>
          <w:b/>
          <w:u w:val="single" w:color="000000"/>
        </w:rPr>
        <w:t>Запропоновано</w:t>
      </w:r>
      <w:proofErr w:type="spellEnd"/>
      <w:r>
        <w:t xml:space="preserve">: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задовольнити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частково</w:t>
      </w:r>
      <w:proofErr w:type="spellEnd"/>
      <w:r>
        <w:rPr>
          <w:b/>
        </w:rPr>
        <w:t xml:space="preserve"> </w:t>
      </w:r>
      <w:proofErr w:type="spellStart"/>
      <w:r>
        <w:t>скаргу</w:t>
      </w:r>
      <w:proofErr w:type="spellEnd"/>
      <w:r>
        <w:t xml:space="preserve">     </w:t>
      </w:r>
      <w:r>
        <w:t xml:space="preserve">           ТОВ «Конструкторське бюро </w:t>
      </w:r>
      <w:proofErr w:type="spellStart"/>
      <w:r>
        <w:t>трубопровідної</w:t>
      </w:r>
      <w:proofErr w:type="spellEnd"/>
      <w:r>
        <w:t xml:space="preserve"> </w:t>
      </w:r>
      <w:proofErr w:type="spellStart"/>
      <w:r>
        <w:t>арматури</w:t>
      </w:r>
      <w:proofErr w:type="spellEnd"/>
      <w:r>
        <w:t xml:space="preserve"> і спеціальних робіт». </w:t>
      </w:r>
    </w:p>
    <w:p w14:paraId="38492C5E" w14:textId="77777777" w:rsidR="00713B9C" w:rsidRDefault="006A2092" w:rsidP="006A2092">
      <w:pPr>
        <w:spacing w:line="276" w:lineRule="auto"/>
        <w:ind w:left="-1" w:right="56" w:firstLine="703"/>
      </w:pPr>
      <w:r>
        <w:t xml:space="preserve">Секретарю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Концерну </w:t>
      </w:r>
      <w:proofErr w:type="spellStart"/>
      <w:r>
        <w:t>підготувати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. </w:t>
      </w:r>
      <w:r>
        <w:rPr>
          <w:b/>
        </w:rPr>
        <w:t xml:space="preserve"> </w:t>
      </w:r>
      <w:r>
        <w:t xml:space="preserve"> </w:t>
      </w:r>
    </w:p>
    <w:p w14:paraId="6A37EDC9" w14:textId="77777777" w:rsidR="00713B9C" w:rsidRDefault="006A2092" w:rsidP="006A2092">
      <w:pPr>
        <w:spacing w:line="276" w:lineRule="auto"/>
        <w:ind w:left="-1" w:right="56" w:firstLine="694"/>
      </w:pPr>
      <w:proofErr w:type="spellStart"/>
      <w:r>
        <w:rPr>
          <w:i/>
          <w:u w:val="single" w:color="000000"/>
        </w:rPr>
        <w:t>Замовнику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. </w:t>
      </w:r>
      <w:r>
        <w:t xml:space="preserve">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Замовник</w:t>
      </w:r>
      <w:proofErr w:type="spellEnd"/>
      <w:r>
        <w:t xml:space="preserve">  </w:t>
      </w:r>
      <w:proofErr w:type="spellStart"/>
      <w:r>
        <w:t>додатком</w:t>
      </w:r>
      <w:proofErr w:type="spellEnd"/>
      <w:r>
        <w:t xml:space="preserve"> 1 не </w:t>
      </w:r>
      <w:proofErr w:type="spellStart"/>
      <w:r>
        <w:t>визначив</w:t>
      </w:r>
      <w:proofErr w:type="spellEnd"/>
      <w:r>
        <w:t xml:space="preserve"> </w:t>
      </w:r>
      <w:proofErr w:type="spellStart"/>
      <w:r>
        <w:t>вичерпного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учасниками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конкурсних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, тому </w:t>
      </w:r>
      <w:proofErr w:type="spellStart"/>
      <w:r>
        <w:t>учасник</w:t>
      </w:r>
      <w:proofErr w:type="spellEnd"/>
      <w:r>
        <w:t xml:space="preserve"> мав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додатком</w:t>
      </w:r>
      <w:proofErr w:type="spellEnd"/>
      <w:r>
        <w:t xml:space="preserve"> 3 КД. </w:t>
      </w:r>
    </w:p>
    <w:p w14:paraId="7EAA177A" w14:textId="77777777" w:rsidR="00713B9C" w:rsidRDefault="006A2092" w:rsidP="006A2092">
      <w:pPr>
        <w:spacing w:line="276" w:lineRule="auto"/>
        <w:ind w:left="-1" w:right="56" w:firstLine="703"/>
      </w:pPr>
      <w:r>
        <w:t xml:space="preserve">Таким чином,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ТО</w:t>
      </w:r>
      <w:r>
        <w:t>В «</w:t>
      </w:r>
      <w:proofErr w:type="spellStart"/>
      <w:r>
        <w:t>Моторпроект</w:t>
      </w:r>
      <w:proofErr w:type="spellEnd"/>
      <w:r>
        <w:t xml:space="preserve">» не </w:t>
      </w:r>
      <w:proofErr w:type="spellStart"/>
      <w:r>
        <w:t>надав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04.10.2021 №2581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конкурсу ТОВ «</w:t>
      </w:r>
      <w:proofErr w:type="spellStart"/>
      <w:r>
        <w:t>Моторпроект</w:t>
      </w:r>
      <w:proofErr w:type="spellEnd"/>
      <w:r>
        <w:t xml:space="preserve">»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товариства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про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невідповідностей</w:t>
      </w:r>
      <w:proofErr w:type="spellEnd"/>
      <w:r>
        <w:t xml:space="preserve"> в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24 годин (</w:t>
      </w:r>
      <w:proofErr w:type="spellStart"/>
      <w:r>
        <w:t>зокрема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додатку</w:t>
      </w:r>
      <w:proofErr w:type="spellEnd"/>
      <w:r>
        <w:t xml:space="preserve"> 3 КД). По результату </w:t>
      </w:r>
      <w:proofErr w:type="spellStart"/>
      <w:r>
        <w:t>повторної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конкурсній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) </w:t>
      </w:r>
      <w:proofErr w:type="spellStart"/>
      <w:r>
        <w:t>завершити</w:t>
      </w:r>
      <w:proofErr w:type="spellEnd"/>
      <w:r>
        <w:t xml:space="preserve"> процедуру </w:t>
      </w:r>
      <w:proofErr w:type="spellStart"/>
      <w:r>
        <w:t>закупівл</w:t>
      </w:r>
      <w:r>
        <w:t>і</w:t>
      </w:r>
      <w:proofErr w:type="spellEnd"/>
      <w:r>
        <w:t xml:space="preserve">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 </w:t>
      </w:r>
    </w:p>
    <w:p w14:paraId="5E538CE5" w14:textId="77777777" w:rsidR="00713B9C" w:rsidRDefault="006A2092" w:rsidP="006A2092">
      <w:pPr>
        <w:spacing w:line="276" w:lineRule="auto"/>
        <w:ind w:left="-1" w:right="56" w:firstLine="694"/>
      </w:pP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до </w:t>
      </w:r>
      <w:r>
        <w:rPr>
          <w:b/>
        </w:rPr>
        <w:t xml:space="preserve">«29» </w:t>
      </w:r>
      <w:proofErr w:type="spellStart"/>
      <w:r>
        <w:rPr>
          <w:b/>
        </w:rPr>
        <w:t>жовтня</w:t>
      </w:r>
      <w:proofErr w:type="spellEnd"/>
      <w:r>
        <w:rPr>
          <w:b/>
        </w:rPr>
        <w:t xml:space="preserve"> 2021</w:t>
      </w:r>
      <w:r>
        <w:t xml:space="preserve"> на </w:t>
      </w:r>
      <w:proofErr w:type="spellStart"/>
      <w:r>
        <w:t>електронну</w:t>
      </w:r>
      <w:proofErr w:type="spellEnd"/>
      <w:r>
        <w:t xml:space="preserve"> адресу </w:t>
      </w:r>
      <w:r>
        <w:rPr>
          <w:color w:val="0563C1"/>
          <w:u w:val="single" w:color="0563C1"/>
        </w:rPr>
        <w:t>control@ukroboronprom.com</w:t>
      </w:r>
      <w:r>
        <w:t xml:space="preserve">.  </w:t>
      </w:r>
    </w:p>
    <w:p w14:paraId="4651047C" w14:textId="77777777" w:rsidR="00713B9C" w:rsidRDefault="006A2092" w:rsidP="006A2092">
      <w:pPr>
        <w:spacing w:after="67" w:line="276" w:lineRule="auto"/>
        <w:ind w:left="703" w:firstLine="0"/>
        <w:jc w:val="left"/>
      </w:pPr>
      <w:r>
        <w:t xml:space="preserve"> </w:t>
      </w:r>
    </w:p>
    <w:p w14:paraId="4C3117AE" w14:textId="77777777" w:rsidR="006A2092" w:rsidRDefault="006A2092" w:rsidP="006A2092">
      <w:pPr>
        <w:spacing w:line="276" w:lineRule="auto"/>
        <w:ind w:left="-1" w:right="56" w:firstLine="703"/>
      </w:pPr>
      <w:proofErr w:type="spellStart"/>
      <w:r>
        <w:rPr>
          <w:i/>
          <w:u w:val="single" w:color="000000"/>
        </w:rPr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.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</w:t>
      </w:r>
      <w:r>
        <w:t>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буде </w:t>
      </w:r>
      <w:proofErr w:type="spellStart"/>
      <w:r>
        <w:t>скасовано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04.10.2021 №2581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конкурсу ТОВ «</w:t>
      </w:r>
      <w:proofErr w:type="spellStart"/>
      <w:r>
        <w:t>Моторпроект</w:t>
      </w:r>
      <w:proofErr w:type="spellEnd"/>
      <w:r>
        <w:t xml:space="preserve">» та направлено до </w:t>
      </w:r>
      <w:proofErr w:type="spellStart"/>
      <w:r>
        <w:t>товариства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про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невідповідностей</w:t>
      </w:r>
      <w:proofErr w:type="spellEnd"/>
      <w:r>
        <w:t xml:space="preserve"> в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24 годин (</w:t>
      </w:r>
      <w:proofErr w:type="spellStart"/>
      <w:r>
        <w:t>зокрема</w:t>
      </w:r>
      <w:proofErr w:type="spellEnd"/>
      <w:r>
        <w:t xml:space="preserve"> в </w:t>
      </w:r>
      <w:proofErr w:type="spellStart"/>
      <w:r>
        <w:t>частин</w:t>
      </w:r>
      <w:r>
        <w:t>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lastRenderedPageBreak/>
        <w:t>додатку</w:t>
      </w:r>
      <w:proofErr w:type="spellEnd"/>
      <w:r>
        <w:t xml:space="preserve"> 3 КД). По результату </w:t>
      </w:r>
      <w:proofErr w:type="spellStart"/>
      <w:r>
        <w:t>повторної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конкурсній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) процедуру </w:t>
      </w:r>
      <w:proofErr w:type="spellStart"/>
      <w:r>
        <w:t>закупівлі</w:t>
      </w:r>
      <w:proofErr w:type="spellEnd"/>
      <w:r>
        <w:t xml:space="preserve"> буде завершено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 </w:t>
      </w:r>
    </w:p>
    <w:p w14:paraId="7D1582FD" w14:textId="248CE4C5" w:rsidR="00713B9C" w:rsidRDefault="006A2092" w:rsidP="006A2092">
      <w:pPr>
        <w:ind w:left="-1" w:right="56" w:firstLine="703"/>
      </w:pPr>
      <w:proofErr w:type="spellStart"/>
      <w:r>
        <w:rPr>
          <w:b/>
          <w:i/>
          <w:sz w:val="21"/>
        </w:rPr>
        <w:t>Щодо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даного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питання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винесеного</w:t>
      </w:r>
      <w:proofErr w:type="spellEnd"/>
      <w:r>
        <w:rPr>
          <w:b/>
          <w:i/>
          <w:sz w:val="21"/>
        </w:rPr>
        <w:t xml:space="preserve"> на </w:t>
      </w:r>
      <w:proofErr w:type="spellStart"/>
      <w:r>
        <w:rPr>
          <w:b/>
          <w:i/>
          <w:sz w:val="21"/>
        </w:rPr>
        <w:t>голосування</w:t>
      </w:r>
      <w:proofErr w:type="spellEnd"/>
      <w:r>
        <w:rPr>
          <w:b/>
          <w:i/>
          <w:sz w:val="21"/>
        </w:rPr>
        <w:t xml:space="preserve">, члени </w:t>
      </w:r>
      <w:proofErr w:type="spellStart"/>
      <w:r>
        <w:rPr>
          <w:b/>
          <w:i/>
          <w:sz w:val="21"/>
        </w:rPr>
        <w:t>Колегії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проголосували</w:t>
      </w:r>
      <w:proofErr w:type="spellEnd"/>
      <w:r>
        <w:rPr>
          <w:b/>
          <w:i/>
          <w:sz w:val="21"/>
        </w:rPr>
        <w:t xml:space="preserve"> одноголосно «ЗА». </w:t>
      </w:r>
    </w:p>
    <w:p w14:paraId="6CB6D839" w14:textId="77777777" w:rsidR="006A2092" w:rsidRDefault="006A2092" w:rsidP="006A2092">
      <w:pPr>
        <w:spacing w:after="381" w:line="259" w:lineRule="auto"/>
        <w:ind w:left="3792" w:firstLine="0"/>
        <w:jc w:val="center"/>
      </w:pPr>
      <w:r>
        <w:rPr>
          <w:b/>
        </w:rPr>
        <w:t xml:space="preserve"> </w:t>
      </w:r>
      <w:r>
        <w:rPr>
          <w:sz w:val="12"/>
        </w:rPr>
        <w:t>ДК УКРОБОРОНПРОМ</w:t>
      </w:r>
    </w:p>
    <w:p w14:paraId="3D91F8A5" w14:textId="77777777" w:rsidR="006A2092" w:rsidRDefault="006A2092" w:rsidP="006A2092">
      <w:pPr>
        <w:spacing w:after="0" w:line="259" w:lineRule="auto"/>
        <w:ind w:left="3792" w:firstLine="0"/>
        <w:jc w:val="center"/>
      </w:pPr>
      <w:r>
        <w:rPr>
          <w:rFonts w:ascii="Code 128" w:eastAsia="Code 128" w:hAnsi="Code 128" w:cs="Code 128"/>
          <w:sz w:val="48"/>
        </w:rPr>
        <w:t>Ì3118186eÎ</w:t>
      </w:r>
    </w:p>
    <w:p w14:paraId="23FCA830" w14:textId="77777777" w:rsidR="006A2092" w:rsidRDefault="006A2092" w:rsidP="006A2092">
      <w:pPr>
        <w:spacing w:after="0" w:line="259" w:lineRule="auto"/>
        <w:ind w:left="3792" w:firstLine="0"/>
        <w:jc w:val="center"/>
      </w:pPr>
      <w:r>
        <w:rPr>
          <w:sz w:val="16"/>
        </w:rPr>
        <w:t>3118186</w:t>
      </w:r>
    </w:p>
    <w:p w14:paraId="3D4F1E59" w14:textId="2ECCEF89" w:rsidR="00713B9C" w:rsidRDefault="00713B9C" w:rsidP="006A2092">
      <w:pPr>
        <w:spacing w:after="52" w:line="259" w:lineRule="auto"/>
        <w:ind w:left="0" w:firstLine="0"/>
      </w:pPr>
    </w:p>
    <w:sectPr w:rsidR="00713B9C">
      <w:footerReference w:type="even" r:id="rId8"/>
      <w:footerReference w:type="default" r:id="rId9"/>
      <w:footerReference w:type="first" r:id="rId10"/>
      <w:pgSz w:w="11906" w:h="16838"/>
      <w:pgMar w:top="1134" w:right="717" w:bottom="168" w:left="1688" w:header="72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294B" w14:textId="77777777" w:rsidR="00000000" w:rsidRDefault="006A2092">
      <w:pPr>
        <w:spacing w:after="0" w:line="240" w:lineRule="auto"/>
      </w:pPr>
      <w:r>
        <w:separator/>
      </w:r>
    </w:p>
  </w:endnote>
  <w:endnote w:type="continuationSeparator" w:id="0">
    <w:p w14:paraId="663F1159" w14:textId="77777777" w:rsidR="00000000" w:rsidRDefault="006A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FDE4" w14:textId="77777777" w:rsidR="00713B9C" w:rsidRDefault="006A2092">
    <w:pPr>
      <w:spacing w:after="0" w:line="259" w:lineRule="auto"/>
      <w:ind w:left="0" w:right="970" w:firstLine="0"/>
      <w:jc w:val="center"/>
    </w:pPr>
    <w:r>
      <w:t xml:space="preserve">№ 37 </w:t>
    </w:r>
    <w:proofErr w:type="spellStart"/>
    <w:r>
      <w:t>від</w:t>
    </w:r>
    <w:proofErr w:type="spellEnd"/>
    <w:r>
      <w:t xml:space="preserve"> 22.10.2021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4030" w14:textId="77777777" w:rsidR="00713B9C" w:rsidRDefault="006A2092">
    <w:pPr>
      <w:spacing w:after="0" w:line="259" w:lineRule="auto"/>
      <w:ind w:left="0" w:right="970" w:firstLine="0"/>
      <w:jc w:val="center"/>
    </w:pPr>
    <w:r>
      <w:t xml:space="preserve">№ 37 </w:t>
    </w:r>
    <w:proofErr w:type="spellStart"/>
    <w:r>
      <w:t>від</w:t>
    </w:r>
    <w:proofErr w:type="spellEnd"/>
    <w:r>
      <w:t xml:space="preserve"> 22.10.2021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2892" w14:textId="77777777" w:rsidR="00713B9C" w:rsidRDefault="006A2092">
    <w:pPr>
      <w:spacing w:after="0" w:line="259" w:lineRule="auto"/>
      <w:ind w:left="0" w:right="970" w:firstLine="0"/>
      <w:jc w:val="center"/>
    </w:pPr>
    <w:r>
      <w:t xml:space="preserve">№ 37 </w:t>
    </w:r>
    <w:proofErr w:type="spellStart"/>
    <w:r>
      <w:t>від</w:t>
    </w:r>
    <w:proofErr w:type="spellEnd"/>
    <w:r>
      <w:t xml:space="preserve"> 22.10.2021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5816" w14:textId="77777777" w:rsidR="00000000" w:rsidRDefault="006A2092">
      <w:pPr>
        <w:spacing w:after="0" w:line="240" w:lineRule="auto"/>
      </w:pPr>
      <w:r>
        <w:separator/>
      </w:r>
    </w:p>
  </w:footnote>
  <w:footnote w:type="continuationSeparator" w:id="0">
    <w:p w14:paraId="7BBF8E87" w14:textId="77777777" w:rsidR="00000000" w:rsidRDefault="006A2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3DA"/>
    <w:multiLevelType w:val="hybridMultilevel"/>
    <w:tmpl w:val="3B1AE5FA"/>
    <w:lvl w:ilvl="0" w:tplc="3F947458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0F0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82C7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B247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44C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A20C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8299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2AF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EED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D01F16"/>
    <w:multiLevelType w:val="hybridMultilevel"/>
    <w:tmpl w:val="A2E4738E"/>
    <w:lvl w:ilvl="0" w:tplc="AC30582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2A0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041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002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2C9B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32CC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70E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8D6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4897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124401"/>
    <w:multiLevelType w:val="hybridMultilevel"/>
    <w:tmpl w:val="27902D8A"/>
    <w:lvl w:ilvl="0" w:tplc="8714B574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0B1C2">
      <w:start w:val="1"/>
      <w:numFmt w:val="bullet"/>
      <w:lvlText w:val="o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3CFF2E">
      <w:start w:val="1"/>
      <w:numFmt w:val="bullet"/>
      <w:lvlText w:val="▪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6730A">
      <w:start w:val="1"/>
      <w:numFmt w:val="bullet"/>
      <w:lvlText w:val="•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DCE018">
      <w:start w:val="1"/>
      <w:numFmt w:val="bullet"/>
      <w:lvlText w:val="o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C07BD2">
      <w:start w:val="1"/>
      <w:numFmt w:val="bullet"/>
      <w:lvlText w:val="▪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0CEB0">
      <w:start w:val="1"/>
      <w:numFmt w:val="bullet"/>
      <w:lvlText w:val="•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03550">
      <w:start w:val="1"/>
      <w:numFmt w:val="bullet"/>
      <w:lvlText w:val="o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44094C">
      <w:start w:val="1"/>
      <w:numFmt w:val="bullet"/>
      <w:lvlText w:val="▪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531402"/>
    <w:multiLevelType w:val="hybridMultilevel"/>
    <w:tmpl w:val="80B41050"/>
    <w:lvl w:ilvl="0" w:tplc="3C20E66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3619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6C18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A0E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B6B5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5C95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A4D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0A8C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1245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E71A2C"/>
    <w:multiLevelType w:val="hybridMultilevel"/>
    <w:tmpl w:val="5FEEB3FE"/>
    <w:lvl w:ilvl="0" w:tplc="A1444BA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403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9659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0016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58BA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6404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697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70B4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AB2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077CF9"/>
    <w:multiLevelType w:val="hybridMultilevel"/>
    <w:tmpl w:val="550885FE"/>
    <w:lvl w:ilvl="0" w:tplc="CE5E7D0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4EA2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A2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B2AA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2F7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AA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C02A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6E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D89D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B9C"/>
    <w:rsid w:val="006A2092"/>
    <w:rsid w:val="0071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0AB4"/>
  <w15:docId w15:val="{2E405E10-9572-4EF6-8CB4-595C6023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2021-10-22T08:41:00Z</dcterms:created>
  <dcterms:modified xsi:type="dcterms:W3CDTF">2021-10-22T08:41:00Z</dcterms:modified>
</cp:coreProperties>
</file>