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9500" w14:textId="77777777" w:rsidR="00B66105" w:rsidRDefault="00B66105">
      <w:pPr>
        <w:spacing w:after="61" w:line="259" w:lineRule="auto"/>
        <w:ind w:left="10" w:right="4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44733DF6" w14:textId="5DAED980" w:rsidR="001C722E" w:rsidRDefault="00B66105">
      <w:pPr>
        <w:spacing w:after="61" w:line="259" w:lineRule="auto"/>
        <w:ind w:left="10" w:right="4" w:hanging="10"/>
        <w:jc w:val="center"/>
      </w:pPr>
      <w:r>
        <w:rPr>
          <w:b/>
          <w:lang w:val="uk-UA"/>
        </w:rPr>
        <w:t xml:space="preserve">з </w:t>
      </w:r>
      <w:r>
        <w:rPr>
          <w:b/>
        </w:rPr>
        <w:t>Протокол</w:t>
      </w:r>
      <w:r>
        <w:rPr>
          <w:b/>
          <w:lang w:val="uk-UA"/>
        </w:rPr>
        <w:t>у від 02.12.2021</w:t>
      </w:r>
      <w:r>
        <w:rPr>
          <w:b/>
        </w:rPr>
        <w:t xml:space="preserve"> № 41 </w:t>
      </w:r>
    </w:p>
    <w:p w14:paraId="141CE920" w14:textId="77777777" w:rsidR="001C722E" w:rsidRDefault="00B66105">
      <w:pPr>
        <w:spacing w:after="61" w:line="259" w:lineRule="auto"/>
        <w:ind w:left="10" w:right="9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34283389" w14:textId="77777777" w:rsidR="001C722E" w:rsidRDefault="00B66105">
      <w:pPr>
        <w:spacing w:after="14" w:line="259" w:lineRule="auto"/>
        <w:ind w:left="10" w:right="4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054DF07B" w14:textId="77777777" w:rsidR="001C722E" w:rsidRDefault="00B66105">
      <w:pPr>
        <w:spacing w:after="34" w:line="259" w:lineRule="auto"/>
        <w:ind w:left="51" w:firstLine="0"/>
        <w:jc w:val="center"/>
      </w:pPr>
      <w:r>
        <w:t xml:space="preserve"> </w:t>
      </w:r>
    </w:p>
    <w:p w14:paraId="712C57F4" w14:textId="77777777" w:rsidR="001C722E" w:rsidRDefault="00B66105">
      <w:pPr>
        <w:spacing w:after="3" w:line="259" w:lineRule="auto"/>
        <w:ind w:left="10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4D37265F" w14:textId="77777777" w:rsidR="001C722E" w:rsidRDefault="00B66105">
      <w:pPr>
        <w:spacing w:after="62" w:line="259" w:lineRule="auto"/>
        <w:ind w:firstLine="0"/>
        <w:jc w:val="left"/>
      </w:pPr>
      <w:r>
        <w:rPr>
          <w:b/>
        </w:rPr>
        <w:t xml:space="preserve"> </w:t>
      </w:r>
    </w:p>
    <w:p w14:paraId="57C7F8BB" w14:textId="77777777" w:rsidR="001C722E" w:rsidRDefault="00B66105">
      <w:pPr>
        <w:spacing w:after="14" w:line="259" w:lineRule="auto"/>
        <w:ind w:left="-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третього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2D9DFF31" w14:textId="77777777" w:rsidR="001C722E" w:rsidRDefault="00B66105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1C722E" w14:paraId="68EF8AE0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CBCD" w14:textId="77777777" w:rsidR="001C722E" w:rsidRDefault="00B66105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</w:t>
            </w:r>
            <w:r>
              <w:t>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3883" w14:textId="77777777" w:rsidR="001C722E" w:rsidRDefault="00B66105">
            <w:pPr>
              <w:tabs>
                <w:tab w:val="center" w:pos="1634"/>
                <w:tab w:val="center" w:pos="3031"/>
                <w:tab w:val="right" w:pos="4513"/>
              </w:tabs>
              <w:spacing w:after="47" w:line="259" w:lineRule="auto"/>
              <w:ind w:firstLine="0"/>
              <w:jc w:val="left"/>
            </w:pPr>
            <w:r>
              <w:t xml:space="preserve">ТОВ </w:t>
            </w:r>
            <w:r>
              <w:tab/>
              <w:t>"</w:t>
            </w:r>
            <w:proofErr w:type="spellStart"/>
            <w:r>
              <w:t>Екоенерджіпарк</w:t>
            </w:r>
            <w:proofErr w:type="spellEnd"/>
            <w:r>
              <w:t xml:space="preserve">" </w:t>
            </w:r>
            <w:r>
              <w:tab/>
              <w:t xml:space="preserve">(код </w:t>
            </w:r>
            <w:r>
              <w:tab/>
              <w:t xml:space="preserve">ЄДРПОУ </w:t>
            </w:r>
          </w:p>
          <w:p w14:paraId="6A8AC68A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43922186,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1C722E" w14:paraId="776B7A08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9F0C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9E0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UA-2021-10-28-011368-a </w:t>
            </w:r>
          </w:p>
        </w:tc>
      </w:tr>
      <w:tr w:rsidR="001C722E" w14:paraId="24DC89EA" w14:textId="77777777">
        <w:trPr>
          <w:trHeight w:val="88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85EE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393" w14:textId="77777777" w:rsidR="001C722E" w:rsidRDefault="00B66105">
            <w:pPr>
              <w:spacing w:after="53" w:line="259" w:lineRule="auto"/>
              <w:ind w:firstLine="0"/>
              <w:jc w:val="left"/>
            </w:pPr>
            <w:proofErr w:type="spellStart"/>
            <w:r>
              <w:t>Регулярні</w:t>
            </w:r>
            <w:proofErr w:type="spellEnd"/>
            <w:r>
              <w:t xml:space="preserve"> </w:t>
            </w:r>
            <w:proofErr w:type="spellStart"/>
            <w:r>
              <w:t>спеціальні</w:t>
            </w:r>
            <w:proofErr w:type="spellEnd"/>
            <w:r>
              <w:t xml:space="preserve"> </w:t>
            </w:r>
            <w:proofErr w:type="spellStart"/>
            <w:r>
              <w:t>перевезення</w:t>
            </w:r>
            <w:proofErr w:type="spellEnd"/>
            <w:r>
              <w:t xml:space="preserve"> (маршрут: </w:t>
            </w:r>
          </w:p>
          <w:p w14:paraId="55100879" w14:textId="77777777" w:rsidR="001C722E" w:rsidRDefault="00B66105">
            <w:pPr>
              <w:spacing w:after="55" w:line="259" w:lineRule="auto"/>
              <w:ind w:firstLine="0"/>
              <w:jc w:val="left"/>
            </w:pPr>
            <w:proofErr w:type="spellStart"/>
            <w:r>
              <w:t>Старе</w:t>
            </w:r>
            <w:proofErr w:type="spellEnd"/>
            <w:r>
              <w:t xml:space="preserve"> </w:t>
            </w:r>
            <w:proofErr w:type="spellStart"/>
            <w:r>
              <w:t>місто</w:t>
            </w:r>
            <w:proofErr w:type="spellEnd"/>
            <w:r>
              <w:t xml:space="preserve"> - ДП "</w:t>
            </w:r>
            <w:proofErr w:type="spellStart"/>
            <w:r>
              <w:t>Електричні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" </w:t>
            </w:r>
          </w:p>
          <w:p w14:paraId="6321DB07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>(</w:t>
            </w:r>
            <w:proofErr w:type="spellStart"/>
            <w:r>
              <w:t>м.Вінниця</w:t>
            </w:r>
            <w:proofErr w:type="spellEnd"/>
            <w:r>
              <w:t xml:space="preserve">) – </w:t>
            </w:r>
            <w:proofErr w:type="spellStart"/>
            <w:r>
              <w:t>Старе</w:t>
            </w:r>
            <w:proofErr w:type="spellEnd"/>
            <w:r>
              <w:t xml:space="preserve"> </w:t>
            </w:r>
            <w:proofErr w:type="spellStart"/>
            <w:r>
              <w:t>місто</w:t>
            </w:r>
            <w:proofErr w:type="spellEnd"/>
            <w:r>
              <w:t xml:space="preserve">)  </w:t>
            </w:r>
          </w:p>
        </w:tc>
      </w:tr>
      <w:tr w:rsidR="001C722E" w14:paraId="29A3EE13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9ED7" w14:textId="77777777" w:rsidR="001C722E" w:rsidRDefault="00B66105">
            <w:pPr>
              <w:spacing w:after="0" w:line="259" w:lineRule="auto"/>
              <w:ind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66DD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609 256,20 </w:t>
            </w:r>
            <w:proofErr w:type="spellStart"/>
            <w:r>
              <w:t>грн</w:t>
            </w:r>
            <w:proofErr w:type="spellEnd"/>
            <w:r>
              <w:t xml:space="preserve"> з ПДВ </w:t>
            </w:r>
          </w:p>
        </w:tc>
      </w:tr>
      <w:tr w:rsidR="001C722E" w14:paraId="34D9C923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14D0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519" w14:textId="77777777" w:rsidR="001C722E" w:rsidRDefault="00B66105">
            <w:pPr>
              <w:spacing w:after="0" w:line="259" w:lineRule="auto"/>
              <w:ind w:firstLine="0"/>
              <w:jc w:val="left"/>
            </w:pP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розглянуто</w:t>
            </w:r>
            <w:proofErr w:type="spellEnd"/>
            <w:r>
              <w:t xml:space="preserve"> </w:t>
            </w:r>
          </w:p>
        </w:tc>
      </w:tr>
      <w:tr w:rsidR="001C722E" w14:paraId="5B6CAFCA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2161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BA9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24.11.2021 о 17:42 </w:t>
            </w:r>
          </w:p>
        </w:tc>
      </w:tr>
      <w:tr w:rsidR="001C722E" w14:paraId="6B9CEDD7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B9B6" w14:textId="77777777" w:rsidR="001C722E" w:rsidRDefault="00B66105">
            <w:pPr>
              <w:spacing w:after="0" w:line="259" w:lineRule="auto"/>
              <w:ind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7971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>ДП "</w:t>
            </w:r>
            <w:proofErr w:type="spellStart"/>
            <w:r>
              <w:t>Електричні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>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1C722E" w14:paraId="4494DCA9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52CE" w14:textId="77777777" w:rsidR="001C722E" w:rsidRDefault="00B66105">
            <w:pPr>
              <w:spacing w:after="0" w:line="259" w:lineRule="auto"/>
              <w:ind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92DC" w14:textId="7DE18087" w:rsidR="001C722E" w:rsidRDefault="00B66105" w:rsidP="00B66105">
            <w:pPr>
              <w:spacing w:after="0" w:line="259" w:lineRule="auto"/>
              <w:ind w:firstLine="0"/>
            </w:pPr>
            <w:r>
              <w:t>На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</w:tbl>
    <w:p w14:paraId="1DE217F6" w14:textId="77777777" w:rsidR="001C722E" w:rsidRDefault="00B66105">
      <w:pPr>
        <w:spacing w:after="6" w:line="259" w:lineRule="auto"/>
        <w:ind w:firstLine="0"/>
        <w:jc w:val="left"/>
      </w:pPr>
      <w:r>
        <w:rPr>
          <w:b/>
          <w:i/>
        </w:rPr>
        <w:t xml:space="preserve"> </w:t>
      </w:r>
    </w:p>
    <w:p w14:paraId="05BE06AC" w14:textId="77777777" w:rsidR="001C722E" w:rsidRDefault="00B66105">
      <w:pPr>
        <w:spacing w:after="0" w:line="259" w:lineRule="auto"/>
        <w:ind w:left="-1" w:right="1955" w:firstLine="0"/>
        <w:jc w:val="center"/>
      </w:pPr>
      <w:r>
        <w:rPr>
          <w:noProof/>
        </w:rPr>
        <w:drawing>
          <wp:inline distT="0" distB="0" distL="0" distR="0" wp14:anchorId="34F33D24" wp14:editId="727D55B6">
            <wp:extent cx="4660773" cy="1912620"/>
            <wp:effectExtent l="0" t="0" r="0" b="0"/>
            <wp:docPr id="1871" name="Picture 1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" name="Picture 18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773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6612A0D7" w14:textId="77777777" w:rsidR="001C722E" w:rsidRDefault="00B66105">
      <w:pPr>
        <w:spacing w:after="58" w:line="259" w:lineRule="auto"/>
        <w:ind w:firstLine="0"/>
        <w:jc w:val="left"/>
      </w:pPr>
      <w:r>
        <w:rPr>
          <w:b/>
          <w:i/>
        </w:rPr>
        <w:t xml:space="preserve"> </w:t>
      </w:r>
    </w:p>
    <w:p w14:paraId="73B14652" w14:textId="77777777" w:rsidR="001C722E" w:rsidRDefault="00B66105">
      <w:pPr>
        <w:ind w:left="-5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ПП "АТП </w:t>
      </w:r>
      <w:proofErr w:type="spellStart"/>
      <w:r>
        <w:t>Кривешко</w:t>
      </w:r>
      <w:proofErr w:type="spellEnd"/>
      <w:r>
        <w:t>"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товариство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б/н),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не </w:t>
      </w:r>
      <w:proofErr w:type="spellStart"/>
      <w:r>
        <w:t>виконано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КД): </w:t>
      </w:r>
      <w:r>
        <w:rPr>
          <w:sz w:val="20"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п. 3 </w:t>
      </w:r>
      <w:proofErr w:type="spellStart"/>
      <w:r>
        <w:t>До</w:t>
      </w:r>
      <w:r>
        <w:t>датку</w:t>
      </w:r>
      <w:proofErr w:type="spellEnd"/>
      <w:r>
        <w:t xml:space="preserve"> 3 КД, а </w:t>
      </w:r>
      <w:proofErr w:type="spellStart"/>
      <w:r>
        <w:t>саме</w:t>
      </w:r>
      <w:proofErr w:type="spellEnd"/>
      <w:r>
        <w:t xml:space="preserve"> не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письмове</w:t>
      </w:r>
      <w:proofErr w:type="spellEnd"/>
      <w:r>
        <w:t xml:space="preserve"> </w:t>
      </w:r>
      <w:proofErr w:type="spellStart"/>
      <w:r>
        <w:t>підтвердження</w:t>
      </w:r>
      <w:proofErr w:type="spellEnd"/>
      <w:r>
        <w:t xml:space="preserve"> та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ст. 34 Закону </w:t>
      </w:r>
      <w:proofErr w:type="spellStart"/>
      <w:r>
        <w:t>України</w:t>
      </w:r>
      <w:proofErr w:type="spellEnd"/>
      <w:r>
        <w:t xml:space="preserve"> "Про автомобільний транспорт" (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недійсні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про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водіїв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домедичної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потерпілим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ДТП). </w:t>
      </w:r>
      <w:r>
        <w:rPr>
          <w:sz w:val="20"/>
        </w:rPr>
        <w:t xml:space="preserve"> </w:t>
      </w:r>
    </w:p>
    <w:p w14:paraId="72E3BF68" w14:textId="77777777" w:rsidR="001C722E" w:rsidRDefault="00B66105">
      <w:pPr>
        <w:ind w:left="-5"/>
      </w:pPr>
      <w:proofErr w:type="spellStart"/>
      <w:r>
        <w:rPr>
          <w:b/>
          <w:u w:val="single" w:color="000000"/>
        </w:rPr>
        <w:t>Вимог</w:t>
      </w:r>
      <w:r>
        <w:rPr>
          <w:b/>
          <w:u w:val="single" w:color="000000"/>
        </w:rPr>
        <w:t>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23.11.2021 б/н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конкурсу ПП "АТП </w:t>
      </w:r>
      <w:proofErr w:type="spellStart"/>
      <w:r>
        <w:t>Кривешко</w:t>
      </w:r>
      <w:proofErr w:type="spellEnd"/>
      <w:r>
        <w:t xml:space="preserve">" та </w:t>
      </w:r>
      <w:proofErr w:type="spellStart"/>
      <w:r>
        <w:t>відхилити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. </w:t>
      </w:r>
    </w:p>
    <w:p w14:paraId="2632F04B" w14:textId="77777777" w:rsidR="001C722E" w:rsidRDefault="00B66105">
      <w:pPr>
        <w:ind w:left="-5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завантаження</w:t>
      </w:r>
      <w:proofErr w:type="spellEnd"/>
      <w:r>
        <w:t xml:space="preserve"> </w:t>
      </w:r>
      <w:proofErr w:type="spellStart"/>
      <w:r>
        <w:t>копій</w:t>
      </w:r>
      <w:proofErr w:type="spellEnd"/>
      <w:r>
        <w:t xml:space="preserve"> </w:t>
      </w:r>
      <w:proofErr w:type="spellStart"/>
      <w:r>
        <w:t>посвідчень</w:t>
      </w:r>
      <w:proofErr w:type="spellEnd"/>
      <w:r>
        <w:t xml:space="preserve"> про </w:t>
      </w:r>
      <w:proofErr w:type="spellStart"/>
      <w:r>
        <w:t>підготовку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медичної</w:t>
      </w:r>
      <w:proofErr w:type="spellEnd"/>
      <w:r>
        <w:t xml:space="preserve"> </w:t>
      </w:r>
      <w:proofErr w:type="spellStart"/>
      <w:r>
        <w:t>доп</w:t>
      </w:r>
      <w:r>
        <w:t>омоги</w:t>
      </w:r>
      <w:proofErr w:type="spellEnd"/>
      <w:r>
        <w:t xml:space="preserve"> </w:t>
      </w:r>
      <w:proofErr w:type="spellStart"/>
      <w:r>
        <w:t>товариством</w:t>
      </w:r>
      <w:proofErr w:type="spellEnd"/>
      <w:r>
        <w:t xml:space="preserve"> допущено </w:t>
      </w:r>
      <w:proofErr w:type="spellStart"/>
      <w:r>
        <w:t>технічну</w:t>
      </w:r>
      <w:proofErr w:type="spellEnd"/>
      <w:r>
        <w:t xml:space="preserve"> </w:t>
      </w:r>
      <w:proofErr w:type="spellStart"/>
      <w:r>
        <w:t>помилку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звільнені</w:t>
      </w:r>
      <w:proofErr w:type="spellEnd"/>
      <w:r>
        <w:t xml:space="preserve"> з ПП "АТП </w:t>
      </w:r>
      <w:proofErr w:type="spellStart"/>
      <w:r>
        <w:t>Кривешко</w:t>
      </w:r>
      <w:proofErr w:type="spellEnd"/>
      <w:r>
        <w:t xml:space="preserve">". </w:t>
      </w:r>
    </w:p>
    <w:p w14:paraId="0B393C4D" w14:textId="77777777" w:rsidR="001C722E" w:rsidRDefault="00B66105">
      <w:pPr>
        <w:ind w:left="-5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відділу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моніторингу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За результатом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1 КД "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r>
        <w:t xml:space="preserve">з конкурсною </w:t>
      </w:r>
      <w:proofErr w:type="spellStart"/>
      <w:r>
        <w:lastRenderedPageBreak/>
        <w:t>документацією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" не </w:t>
      </w:r>
      <w:proofErr w:type="spellStart"/>
      <w:r>
        <w:t>вимагалися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3.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не мав </w:t>
      </w:r>
      <w:proofErr w:type="spellStart"/>
      <w:r>
        <w:t>подавати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3 КД.</w:t>
      </w:r>
      <w:r>
        <w:rPr>
          <w:rFonts w:ascii="Calibri" w:eastAsia="Calibri" w:hAnsi="Calibri" w:cs="Calibri"/>
        </w:rPr>
        <w:t xml:space="preserve"> </w:t>
      </w:r>
    </w:p>
    <w:p w14:paraId="2DCAFB4A" w14:textId="77777777" w:rsidR="001C722E" w:rsidRDefault="00B66105">
      <w:pPr>
        <w:spacing w:after="57" w:line="259" w:lineRule="auto"/>
        <w:ind w:left="703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t xml:space="preserve">: </w:t>
      </w:r>
    </w:p>
    <w:p w14:paraId="5F170AE4" w14:textId="77777777" w:rsidR="001C722E" w:rsidRDefault="00B66105">
      <w:pPr>
        <w:ind w:left="708" w:firstLine="0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ТОВ "</w:t>
      </w:r>
      <w:proofErr w:type="spellStart"/>
      <w:r>
        <w:t>Екоенерджіпарк</w:t>
      </w:r>
      <w:proofErr w:type="spellEnd"/>
      <w:r>
        <w:t xml:space="preserve">".  </w:t>
      </w:r>
    </w:p>
    <w:p w14:paraId="1209B1D6" w14:textId="77777777" w:rsidR="001C722E" w:rsidRDefault="00B66105">
      <w:pPr>
        <w:ind w:left="-5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</w:p>
    <w:p w14:paraId="18F80C87" w14:textId="77777777" w:rsidR="001C722E" w:rsidRDefault="00B66105">
      <w:pPr>
        <w:spacing w:after="57" w:line="259" w:lineRule="auto"/>
        <w:ind w:left="703" w:firstLine="0"/>
        <w:jc w:val="left"/>
      </w:pPr>
      <w:r>
        <w:t xml:space="preserve">   </w:t>
      </w:r>
    </w:p>
    <w:p w14:paraId="7F0549D7" w14:textId="77777777" w:rsidR="001C722E" w:rsidRDefault="00B66105">
      <w:pPr>
        <w:ind w:left="-5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1 КД "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конкурсною </w:t>
      </w:r>
      <w:proofErr w:type="spellStart"/>
      <w:r>
        <w:t>документацією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" не </w:t>
      </w:r>
      <w:proofErr w:type="spellStart"/>
      <w:r>
        <w:t>вимагалися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3.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учасник</w:t>
      </w:r>
      <w:proofErr w:type="spellEnd"/>
      <w:r>
        <w:t xml:space="preserve"> не мав </w:t>
      </w:r>
      <w:proofErr w:type="spellStart"/>
      <w:r>
        <w:t>подав</w:t>
      </w:r>
      <w:r>
        <w:t>ати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3 КД. </w:t>
      </w:r>
    </w:p>
    <w:p w14:paraId="08EEC328" w14:textId="4F2F3945" w:rsidR="001C722E" w:rsidRDefault="00B66105">
      <w:pPr>
        <w:ind w:left="-5"/>
        <w:rPr>
          <w:sz w:val="20"/>
        </w:rPr>
      </w:pPr>
      <w:proofErr w:type="spellStart"/>
      <w:r>
        <w:t>Додаток</w:t>
      </w:r>
      <w:proofErr w:type="spellEnd"/>
      <w:r>
        <w:t xml:space="preserve"> 3 КД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тому не </w:t>
      </w:r>
      <w:proofErr w:type="spellStart"/>
      <w:r>
        <w:t>потребує</w:t>
      </w:r>
      <w:proofErr w:type="spellEnd"/>
      <w:r>
        <w:t xml:space="preserve"> документального </w:t>
      </w:r>
      <w:proofErr w:type="spellStart"/>
      <w:r>
        <w:t>підвердження</w:t>
      </w:r>
      <w:proofErr w:type="spellEnd"/>
      <w:r>
        <w:t xml:space="preserve"> на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. </w:t>
      </w:r>
      <w:r>
        <w:rPr>
          <w:sz w:val="20"/>
        </w:rPr>
        <w:t xml:space="preserve"> </w:t>
      </w:r>
    </w:p>
    <w:p w14:paraId="61B4F45D" w14:textId="760F8DFD" w:rsidR="00B66105" w:rsidRDefault="00B66105">
      <w:pPr>
        <w:ind w:left="-5"/>
        <w:rPr>
          <w:sz w:val="20"/>
        </w:rPr>
      </w:pPr>
    </w:p>
    <w:p w14:paraId="6D13706A" w14:textId="77777777" w:rsidR="00B66105" w:rsidRDefault="00B66105" w:rsidP="00B66105">
      <w:pPr>
        <w:spacing w:after="381" w:line="259" w:lineRule="auto"/>
        <w:ind w:left="3904" w:firstLine="0"/>
        <w:jc w:val="center"/>
      </w:pPr>
      <w:r>
        <w:rPr>
          <w:sz w:val="12"/>
        </w:rPr>
        <w:t>ДК УКРОБОРОНПРОМ</w:t>
      </w:r>
    </w:p>
    <w:p w14:paraId="1DCC7710" w14:textId="77777777" w:rsidR="00B66105" w:rsidRDefault="00B66105" w:rsidP="00B66105">
      <w:pPr>
        <w:spacing w:after="0" w:line="259" w:lineRule="auto"/>
        <w:ind w:left="3904" w:firstLine="0"/>
        <w:jc w:val="center"/>
      </w:pPr>
      <w:r>
        <w:rPr>
          <w:rFonts w:ascii="Code 128" w:eastAsia="Code 128" w:hAnsi="Code 128" w:cs="Code 128"/>
          <w:sz w:val="48"/>
        </w:rPr>
        <w:t>Ì3128258iÎ</w:t>
      </w:r>
    </w:p>
    <w:p w14:paraId="480071A9" w14:textId="77777777" w:rsidR="00B66105" w:rsidRDefault="00B66105" w:rsidP="00B66105">
      <w:pPr>
        <w:spacing w:after="0" w:line="259" w:lineRule="auto"/>
        <w:ind w:left="3904" w:firstLine="0"/>
        <w:jc w:val="center"/>
      </w:pPr>
      <w:r>
        <w:rPr>
          <w:sz w:val="16"/>
        </w:rPr>
        <w:t>3128258</w:t>
      </w:r>
    </w:p>
    <w:p w14:paraId="4DC72CED" w14:textId="77777777" w:rsidR="00B66105" w:rsidRDefault="00B66105">
      <w:pPr>
        <w:ind w:left="-5"/>
      </w:pPr>
    </w:p>
    <w:sectPr w:rsidR="00B66105">
      <w:footerReference w:type="even" r:id="rId8"/>
      <w:footerReference w:type="default" r:id="rId9"/>
      <w:footerReference w:type="first" r:id="rId10"/>
      <w:pgSz w:w="11906" w:h="16838"/>
      <w:pgMar w:top="1138" w:right="843" w:bottom="168" w:left="170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21FD" w14:textId="77777777" w:rsidR="00000000" w:rsidRDefault="00B66105">
      <w:pPr>
        <w:spacing w:after="0" w:line="240" w:lineRule="auto"/>
      </w:pPr>
      <w:r>
        <w:separator/>
      </w:r>
    </w:p>
  </w:endnote>
  <w:endnote w:type="continuationSeparator" w:id="0">
    <w:p w14:paraId="74990999" w14:textId="77777777" w:rsidR="00000000" w:rsidRDefault="00B6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ACF1" w14:textId="77777777" w:rsidR="001C722E" w:rsidRDefault="00B66105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B504" w14:textId="77777777" w:rsidR="001C722E" w:rsidRDefault="00B66105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8855" w14:textId="77777777" w:rsidR="001C722E" w:rsidRDefault="00B66105">
    <w:pPr>
      <w:spacing w:after="0" w:line="259" w:lineRule="auto"/>
      <w:ind w:right="859" w:firstLine="0"/>
      <w:jc w:val="center"/>
    </w:pPr>
    <w:r>
      <w:t xml:space="preserve">№ 41 </w:t>
    </w:r>
    <w:proofErr w:type="spellStart"/>
    <w:r>
      <w:t>від</w:t>
    </w:r>
    <w:proofErr w:type="spellEnd"/>
    <w:r>
      <w:t xml:space="preserve"> 03.12.2021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0A79" w14:textId="77777777" w:rsidR="00000000" w:rsidRDefault="00B66105">
      <w:pPr>
        <w:spacing w:after="0" w:line="240" w:lineRule="auto"/>
      </w:pPr>
      <w:r>
        <w:separator/>
      </w:r>
    </w:p>
  </w:footnote>
  <w:footnote w:type="continuationSeparator" w:id="0">
    <w:p w14:paraId="53877618" w14:textId="77777777" w:rsidR="00000000" w:rsidRDefault="00B6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87"/>
    <w:multiLevelType w:val="hybridMultilevel"/>
    <w:tmpl w:val="D21027FE"/>
    <w:lvl w:ilvl="0" w:tplc="B6B6F70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4A68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9439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00D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C1F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857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C8D9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86A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042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FA1983"/>
    <w:multiLevelType w:val="hybridMultilevel"/>
    <w:tmpl w:val="BDB08AF2"/>
    <w:lvl w:ilvl="0" w:tplc="F57885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468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E9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2C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72CE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84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C4A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0C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827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A37DD"/>
    <w:multiLevelType w:val="hybridMultilevel"/>
    <w:tmpl w:val="8AAED9BC"/>
    <w:lvl w:ilvl="0" w:tplc="7A3CAD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6A5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6C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2E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685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49E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02C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76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86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804F9F"/>
    <w:multiLevelType w:val="hybridMultilevel"/>
    <w:tmpl w:val="7986A312"/>
    <w:lvl w:ilvl="0" w:tplc="9B580D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E868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9E66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A3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C48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A3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48B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283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E46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2E"/>
    <w:rsid w:val="001C722E"/>
    <w:rsid w:val="00B6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2E14"/>
  <w15:docId w15:val="{64DC58C3-DFD6-488B-BE9C-2A711DD5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03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2021-12-03T11:01:00Z</dcterms:created>
  <dcterms:modified xsi:type="dcterms:W3CDTF">2021-12-03T11:01:00Z</dcterms:modified>
</cp:coreProperties>
</file>