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9277" w14:textId="77777777" w:rsidR="00267FF3" w:rsidRDefault="00267FF3">
      <w:pPr>
        <w:spacing w:after="61" w:line="259" w:lineRule="auto"/>
        <w:ind w:left="10" w:hanging="10"/>
        <w:jc w:val="center"/>
        <w:rPr>
          <w:b/>
          <w:lang w:val="uk-UA"/>
        </w:rPr>
      </w:pPr>
      <w:r>
        <w:rPr>
          <w:b/>
          <w:lang w:val="uk-UA"/>
        </w:rPr>
        <w:t xml:space="preserve">ВИТЯГ </w:t>
      </w:r>
    </w:p>
    <w:p w14:paraId="4963202E" w14:textId="7DCCADA4" w:rsidR="00E33B4E" w:rsidRDefault="00267FF3">
      <w:pPr>
        <w:spacing w:after="61" w:line="259" w:lineRule="auto"/>
        <w:ind w:left="10" w:hanging="10"/>
        <w:jc w:val="center"/>
      </w:pPr>
      <w:r>
        <w:rPr>
          <w:b/>
          <w:lang w:val="uk-UA"/>
        </w:rPr>
        <w:t xml:space="preserve">з </w:t>
      </w:r>
      <w:r w:rsidR="00822037">
        <w:rPr>
          <w:b/>
        </w:rPr>
        <w:t>П</w:t>
      </w:r>
      <w:r>
        <w:rPr>
          <w:b/>
        </w:rPr>
        <w:t>РОТОКОЛ</w:t>
      </w:r>
      <w:r>
        <w:rPr>
          <w:b/>
          <w:lang w:val="uk-UA"/>
        </w:rPr>
        <w:t>У від 17.12.2021</w:t>
      </w:r>
      <w:r w:rsidR="00822037">
        <w:rPr>
          <w:b/>
        </w:rPr>
        <w:t xml:space="preserve"> № 43 </w:t>
      </w:r>
    </w:p>
    <w:p w14:paraId="7AD66238" w14:textId="77777777" w:rsidR="00E33B4E" w:rsidRDefault="00822037">
      <w:pPr>
        <w:spacing w:after="61" w:line="259" w:lineRule="auto"/>
        <w:ind w:left="10" w:right="5" w:hanging="1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0D82F290" w14:textId="77777777" w:rsidR="00E33B4E" w:rsidRDefault="00822037">
      <w:pPr>
        <w:spacing w:after="14" w:line="259" w:lineRule="auto"/>
        <w:ind w:left="10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507CA44B" w14:textId="3DBF9648" w:rsidR="00E33B4E" w:rsidRPr="00822037" w:rsidRDefault="00E33B4E" w:rsidP="00267FF3">
      <w:pPr>
        <w:spacing w:after="57" w:line="259" w:lineRule="auto"/>
        <w:ind w:left="0" w:firstLine="0"/>
        <w:jc w:val="left"/>
        <w:rPr>
          <w:lang w:val="en-US"/>
        </w:rPr>
      </w:pPr>
    </w:p>
    <w:p w14:paraId="58B7B56D" w14:textId="77777777" w:rsidR="00E33B4E" w:rsidRDefault="00822037">
      <w:pPr>
        <w:spacing w:line="259" w:lineRule="auto"/>
        <w:ind w:left="0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1AB7EAD2" w14:textId="77777777" w:rsidR="00E33B4E" w:rsidRDefault="00822037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14:paraId="1CB83410" w14:textId="77777777" w:rsidR="00E33B4E" w:rsidRDefault="00822037">
      <w:pPr>
        <w:spacing w:after="0" w:line="259" w:lineRule="auto"/>
        <w:ind w:left="0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другого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10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E33B4E" w14:paraId="546232B5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FF03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EE96" w14:textId="77777777" w:rsidR="00E33B4E" w:rsidRDefault="00822037">
            <w:pPr>
              <w:spacing w:after="49" w:line="259" w:lineRule="auto"/>
              <w:ind w:left="0" w:firstLine="0"/>
              <w:jc w:val="left"/>
            </w:pPr>
            <w:r>
              <w:t>ТОВ "</w:t>
            </w:r>
            <w:proofErr w:type="spellStart"/>
            <w:r>
              <w:t>Охоронна</w:t>
            </w:r>
            <w:proofErr w:type="spellEnd"/>
            <w:r>
              <w:t xml:space="preserve"> </w:t>
            </w:r>
            <w:proofErr w:type="spellStart"/>
            <w:r>
              <w:t>компанія</w:t>
            </w:r>
            <w:proofErr w:type="spellEnd"/>
            <w:r>
              <w:t xml:space="preserve"> "Кардинал" (код </w:t>
            </w:r>
          </w:p>
          <w:p w14:paraId="471D9176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ЄДРПОУ 40344845,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 1) </w:t>
            </w:r>
          </w:p>
        </w:tc>
      </w:tr>
      <w:tr w:rsidR="00E33B4E" w14:paraId="72502806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799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CD5C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UA-2021-11-04-002246-a </w:t>
            </w:r>
          </w:p>
        </w:tc>
      </w:tr>
      <w:tr w:rsidR="00E33B4E" w14:paraId="1CDB309E" w14:textId="77777777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53B6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563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</w:p>
        </w:tc>
      </w:tr>
      <w:tr w:rsidR="00E33B4E" w14:paraId="01C5EA69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D539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AB8C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3 300 000,00 </w:t>
            </w:r>
            <w:proofErr w:type="spellStart"/>
            <w:r>
              <w:t>грн</w:t>
            </w:r>
            <w:proofErr w:type="spellEnd"/>
            <w:r>
              <w:t xml:space="preserve"> з ПДВ </w:t>
            </w:r>
          </w:p>
        </w:tc>
      </w:tr>
      <w:tr w:rsidR="00E33B4E" w14:paraId="2D0113F5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BBD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0FA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Кваліфікація</w:t>
            </w:r>
            <w:proofErr w:type="spellEnd"/>
            <w:r>
              <w:t xml:space="preserve"> </w:t>
            </w:r>
            <w:proofErr w:type="spellStart"/>
            <w:r>
              <w:t>переможця</w:t>
            </w:r>
            <w:proofErr w:type="spellEnd"/>
            <w:r>
              <w:t xml:space="preserve"> </w:t>
            </w:r>
          </w:p>
        </w:tc>
      </w:tr>
      <w:tr w:rsidR="00E33B4E" w14:paraId="449F5FD3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6F61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99C2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08.12.2021 о 16:12 </w:t>
            </w:r>
          </w:p>
        </w:tc>
      </w:tr>
      <w:tr w:rsidR="00E33B4E" w14:paraId="69D4FF8B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EBE8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FD57" w14:textId="77777777" w:rsidR="00E33B4E" w:rsidRDefault="00822037">
            <w:pPr>
              <w:spacing w:after="0" w:line="259" w:lineRule="auto"/>
              <w:ind w:left="0" w:firstLine="0"/>
            </w:pPr>
            <w:r>
              <w:t>ПАТ "НВО "</w:t>
            </w:r>
            <w:proofErr w:type="spellStart"/>
            <w:r>
              <w:t>Київський</w:t>
            </w:r>
            <w:proofErr w:type="spellEnd"/>
            <w:r>
              <w:t xml:space="preserve"> завод автоматики"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E33B4E" w14:paraId="38985E01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6AF6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35B0" w14:textId="77777777" w:rsidR="00E33B4E" w:rsidRDefault="00822037">
            <w:pPr>
              <w:spacing w:after="0" w:line="259" w:lineRule="auto"/>
              <w:ind w:left="0" w:firstLine="0"/>
              <w:jc w:val="left"/>
            </w:pPr>
            <w:r>
              <w:t xml:space="preserve">На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дискваліфікації</w:t>
            </w:r>
            <w:proofErr w:type="spellEnd"/>
            <w:r>
              <w:t xml:space="preserve"> </w:t>
            </w:r>
            <w:proofErr w:type="spellStart"/>
            <w:r>
              <w:t>Скаржника</w:t>
            </w:r>
            <w:proofErr w:type="spellEnd"/>
            <w:r>
              <w:t xml:space="preserve"> </w:t>
            </w:r>
          </w:p>
        </w:tc>
      </w:tr>
    </w:tbl>
    <w:p w14:paraId="485B27A0" w14:textId="77777777" w:rsidR="00E33B4E" w:rsidRDefault="00822037">
      <w:pPr>
        <w:spacing w:after="3" w:line="259" w:lineRule="auto"/>
        <w:ind w:firstLine="0"/>
        <w:jc w:val="left"/>
      </w:pPr>
      <w:r>
        <w:rPr>
          <w:b/>
          <w:i/>
        </w:rPr>
        <w:t xml:space="preserve"> </w:t>
      </w:r>
    </w:p>
    <w:p w14:paraId="6C0C081A" w14:textId="77777777" w:rsidR="00E33B4E" w:rsidRDefault="00822037">
      <w:pPr>
        <w:spacing w:after="0" w:line="259" w:lineRule="auto"/>
        <w:ind w:left="0" w:right="1878" w:firstLine="0"/>
        <w:jc w:val="center"/>
      </w:pPr>
      <w:r>
        <w:rPr>
          <w:noProof/>
        </w:rPr>
        <w:drawing>
          <wp:inline distT="0" distB="0" distL="0" distR="0" wp14:anchorId="12CCE78B" wp14:editId="59DB77B1">
            <wp:extent cx="4713986" cy="3185160"/>
            <wp:effectExtent l="0" t="0" r="0" b="0"/>
            <wp:docPr id="1122" name="Picture 1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Picture 11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3986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249FCBA0" w14:textId="77777777" w:rsidR="00E33B4E" w:rsidRDefault="00822037">
      <w:pPr>
        <w:spacing w:after="58" w:line="259" w:lineRule="auto"/>
        <w:ind w:firstLine="0"/>
        <w:jc w:val="left"/>
      </w:pPr>
      <w:r>
        <w:rPr>
          <w:b/>
          <w:i/>
        </w:rPr>
        <w:t xml:space="preserve"> </w:t>
      </w:r>
    </w:p>
    <w:p w14:paraId="21538E78" w14:textId="77777777" w:rsidR="00E33B4E" w:rsidRDefault="00822037">
      <w:pPr>
        <w:ind w:left="-1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(Протокол </w:t>
      </w:r>
      <w:proofErr w:type="spellStart"/>
      <w:r>
        <w:t>від</w:t>
      </w:r>
      <w:proofErr w:type="spellEnd"/>
      <w:r>
        <w:t xml:space="preserve"> 08.12.2021 №3) через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</w:t>
      </w:r>
      <w:r>
        <w:t>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КД), а </w:t>
      </w:r>
      <w:proofErr w:type="spellStart"/>
      <w:r>
        <w:t>саме</w:t>
      </w:r>
      <w:proofErr w:type="spellEnd"/>
      <w:r>
        <w:t xml:space="preserve">: </w:t>
      </w:r>
    </w:p>
    <w:p w14:paraId="1D8D672A" w14:textId="77777777" w:rsidR="00E33B4E" w:rsidRDefault="00822037">
      <w:pPr>
        <w:numPr>
          <w:ilvl w:val="0"/>
          <w:numId w:val="4"/>
        </w:numPr>
        <w:ind w:firstLine="0"/>
      </w:pPr>
      <w:r>
        <w:t xml:space="preserve">п. 4 </w:t>
      </w:r>
      <w:proofErr w:type="spellStart"/>
      <w:r>
        <w:t>Додатку</w:t>
      </w:r>
      <w:proofErr w:type="spellEnd"/>
      <w:r>
        <w:t xml:space="preserve"> 2 КД "</w:t>
      </w:r>
      <w:proofErr w:type="spellStart"/>
      <w:r>
        <w:t>вікові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до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: </w:t>
      </w:r>
      <w:proofErr w:type="spellStart"/>
      <w:r>
        <w:t>чоловіки</w:t>
      </w:r>
      <w:proofErr w:type="spellEnd"/>
      <w:r>
        <w:t xml:space="preserve">, </w:t>
      </w:r>
      <w:proofErr w:type="spellStart"/>
      <w:r>
        <w:t>віком</w:t>
      </w:r>
      <w:proofErr w:type="spellEnd"/>
      <w:r>
        <w:t xml:space="preserve"> до 55 </w:t>
      </w:r>
      <w:proofErr w:type="spellStart"/>
      <w:r>
        <w:t>років</w:t>
      </w:r>
      <w:proofErr w:type="spellEnd"/>
      <w:r>
        <w:t xml:space="preserve">" – 6 </w:t>
      </w:r>
      <w:proofErr w:type="spellStart"/>
      <w:r>
        <w:t>працівників</w:t>
      </w:r>
      <w:proofErr w:type="spellEnd"/>
      <w:r>
        <w:t xml:space="preserve">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вимозі</w:t>
      </w:r>
      <w:proofErr w:type="spellEnd"/>
      <w:r>
        <w:t xml:space="preserve">.  </w:t>
      </w:r>
    </w:p>
    <w:p w14:paraId="54BB7A5E" w14:textId="77777777" w:rsidR="00E33B4E" w:rsidRDefault="00822037">
      <w:pPr>
        <w:numPr>
          <w:ilvl w:val="0"/>
          <w:numId w:val="4"/>
        </w:numPr>
        <w:ind w:firstLine="0"/>
      </w:pPr>
      <w:r>
        <w:t xml:space="preserve">у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</w:t>
      </w:r>
      <w:proofErr w:type="spellStart"/>
      <w:r>
        <w:t>складає</w:t>
      </w:r>
      <w:proofErr w:type="spellEnd"/>
      <w:r>
        <w:t xml:space="preserve"> 36,11 </w:t>
      </w:r>
      <w:proofErr w:type="spellStart"/>
      <w:r>
        <w:t>грн</w:t>
      </w:r>
      <w:proofErr w:type="spellEnd"/>
      <w:r>
        <w:t xml:space="preserve">, </w:t>
      </w:r>
      <w:r>
        <w:t xml:space="preserve">таким чином </w:t>
      </w:r>
      <w:proofErr w:type="spellStart"/>
      <w:r>
        <w:t>учасник</w:t>
      </w:r>
      <w:proofErr w:type="spellEnd"/>
      <w:r>
        <w:t xml:space="preserve"> не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КД з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трудового </w:t>
      </w:r>
      <w:proofErr w:type="spellStart"/>
      <w:r>
        <w:t>законодавства</w:t>
      </w:r>
      <w:proofErr w:type="spellEnd"/>
      <w:r>
        <w:t xml:space="preserve">.  </w:t>
      </w:r>
    </w:p>
    <w:p w14:paraId="37524642" w14:textId="77777777" w:rsidR="00E33B4E" w:rsidRDefault="00822037">
      <w:pPr>
        <w:ind w:left="-1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працівників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ним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про </w:t>
      </w:r>
      <w:proofErr w:type="spellStart"/>
      <w:r>
        <w:t>працівників</w:t>
      </w:r>
      <w:proofErr w:type="spellEnd"/>
      <w:r>
        <w:t xml:space="preserve"> у </w:t>
      </w:r>
      <w:proofErr w:type="spellStart"/>
      <w:r>
        <w:t>кількості</w:t>
      </w:r>
      <w:proofErr w:type="spellEnd"/>
      <w:r>
        <w:t xml:space="preserve"> 45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. А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зауважує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обмежен</w:t>
      </w:r>
      <w:r>
        <w:t>ня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"до 55 </w:t>
      </w:r>
      <w:proofErr w:type="spellStart"/>
      <w:r>
        <w:t>років</w:t>
      </w:r>
      <w:proofErr w:type="spellEnd"/>
      <w:r>
        <w:t xml:space="preserve">" є </w:t>
      </w:r>
      <w:proofErr w:type="spellStart"/>
      <w:r>
        <w:t>дискримінаційною</w:t>
      </w:r>
      <w:proofErr w:type="spellEnd"/>
      <w:r>
        <w:t xml:space="preserve"> та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діюче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 </w:t>
      </w:r>
    </w:p>
    <w:p w14:paraId="6A5E3135" w14:textId="77777777" w:rsidR="00E33B4E" w:rsidRDefault="00822037">
      <w:pPr>
        <w:ind w:left="-1"/>
      </w:pPr>
      <w:proofErr w:type="spellStart"/>
      <w:r>
        <w:rPr>
          <w:i/>
        </w:rPr>
        <w:lastRenderedPageBreak/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вартості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послуг</w:t>
      </w:r>
      <w:proofErr w:type="spellEnd"/>
      <w:r>
        <w:rPr>
          <w:i/>
        </w:rPr>
        <w:t xml:space="preserve">. </w:t>
      </w:r>
      <w:proofErr w:type="spellStart"/>
      <w:r>
        <w:t>Запропонована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враховує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(</w:t>
      </w:r>
      <w:proofErr w:type="spellStart"/>
      <w:r>
        <w:t>податки</w:t>
      </w:r>
      <w:proofErr w:type="spellEnd"/>
      <w:r>
        <w:t xml:space="preserve"> </w:t>
      </w:r>
      <w:proofErr w:type="spellStart"/>
      <w:r>
        <w:t>страхові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Замовником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на ко</w:t>
      </w:r>
      <w:r>
        <w:t xml:space="preserve">нтроль </w:t>
      </w:r>
      <w:proofErr w:type="spellStart"/>
      <w:r>
        <w:t>складових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. Таким чином,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.  </w:t>
      </w:r>
    </w:p>
    <w:p w14:paraId="3A92B949" w14:textId="77777777" w:rsidR="00E33B4E" w:rsidRDefault="00822037">
      <w:pPr>
        <w:ind w:left="-1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"</w:t>
      </w:r>
      <w:proofErr w:type="spellStart"/>
      <w:r>
        <w:t>Охоронна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"Кардинал"</w:t>
      </w:r>
      <w:r>
        <w:t xml:space="preserve">,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закупівлю</w:t>
      </w:r>
      <w:proofErr w:type="spellEnd"/>
      <w:r>
        <w:t xml:space="preserve"> та провести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". </w:t>
      </w:r>
    </w:p>
    <w:p w14:paraId="29DB091A" w14:textId="77777777" w:rsidR="00E33B4E" w:rsidRDefault="00822037">
      <w:pPr>
        <w:ind w:left="-1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працівників</w:t>
      </w:r>
      <w:proofErr w:type="spellEnd"/>
      <w:r>
        <w:rPr>
          <w:i/>
        </w:rPr>
        <w:t>.</w:t>
      </w:r>
      <w:r>
        <w:t xml:space="preserve"> </w:t>
      </w:r>
      <w:r>
        <w:t xml:space="preserve">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Скаржником</w:t>
      </w:r>
      <w:proofErr w:type="spellEnd"/>
      <w:r>
        <w:t xml:space="preserve"> </w:t>
      </w:r>
      <w:proofErr w:type="spellStart"/>
      <w:r>
        <w:t>завантажено</w:t>
      </w:r>
      <w:proofErr w:type="spellEnd"/>
      <w:r>
        <w:t xml:space="preserve"> </w:t>
      </w:r>
      <w:proofErr w:type="spellStart"/>
      <w:r>
        <w:t>скановані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, при </w:t>
      </w:r>
      <w:proofErr w:type="spellStart"/>
      <w:r>
        <w:t>ознайомленні</w:t>
      </w:r>
      <w:proofErr w:type="spellEnd"/>
      <w:r>
        <w:t xml:space="preserve"> з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t>виявлені</w:t>
      </w:r>
      <w:proofErr w:type="spellEnd"/>
      <w:r>
        <w:t xml:space="preserve"> </w:t>
      </w:r>
      <w:proofErr w:type="spellStart"/>
      <w:r>
        <w:t>розбіжності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учасником</w:t>
      </w:r>
      <w:proofErr w:type="spellEnd"/>
      <w:r>
        <w:t xml:space="preserve">, у </w:t>
      </w:r>
      <w:proofErr w:type="spellStart"/>
      <w:r>
        <w:t>довідці</w:t>
      </w:r>
      <w:proofErr w:type="spellEnd"/>
      <w:r>
        <w:t xml:space="preserve">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кваліфікаці</w:t>
      </w:r>
      <w:r>
        <w:t>ї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оскаржував</w:t>
      </w:r>
      <w:proofErr w:type="spellEnd"/>
      <w:r>
        <w:t xml:space="preserve">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в "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уточнень</w:t>
      </w:r>
      <w:proofErr w:type="spellEnd"/>
      <w:r>
        <w:t xml:space="preserve">", таким чином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погодився</w:t>
      </w:r>
      <w:proofErr w:type="spellEnd"/>
      <w:r>
        <w:t xml:space="preserve"> з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t xml:space="preserve"> КД. </w:t>
      </w:r>
    </w:p>
    <w:p w14:paraId="52F8ED48" w14:textId="77777777" w:rsidR="00E33B4E" w:rsidRDefault="00822037">
      <w:pPr>
        <w:ind w:left="-1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вартості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послуг</w:t>
      </w:r>
      <w:proofErr w:type="spellEnd"/>
      <w:r>
        <w:rPr>
          <w:i/>
        </w:rPr>
        <w:t xml:space="preserve">. </w:t>
      </w:r>
      <w:proofErr w:type="spellStart"/>
      <w:r>
        <w:t>Згідно</w:t>
      </w:r>
      <w:proofErr w:type="spellEnd"/>
      <w:r>
        <w:t xml:space="preserve"> Бюджетного кодексу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на 2022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становитиме</w:t>
      </w:r>
      <w:proofErr w:type="spellEnd"/>
      <w:r>
        <w:t xml:space="preserve"> 39,56 </w:t>
      </w:r>
      <w:proofErr w:type="spellStart"/>
      <w:r>
        <w:t>грн</w:t>
      </w:r>
      <w:proofErr w:type="spellEnd"/>
      <w:r>
        <w:t xml:space="preserve">/год.  </w:t>
      </w:r>
    </w:p>
    <w:p w14:paraId="32B3BDE5" w14:textId="77777777" w:rsidR="00E33B4E" w:rsidRDefault="00822037">
      <w:pPr>
        <w:ind w:left="-1"/>
      </w:pPr>
      <w:r>
        <w:t xml:space="preserve">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проп</w:t>
      </w:r>
      <w:r>
        <w:t>озиції</w:t>
      </w:r>
      <w:proofErr w:type="spellEnd"/>
      <w:r>
        <w:t xml:space="preserve"> </w:t>
      </w:r>
      <w:proofErr w:type="spellStart"/>
      <w:r>
        <w:t>Скаржником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охорони</w:t>
      </w:r>
      <w:proofErr w:type="spellEnd"/>
      <w:r>
        <w:t xml:space="preserve"> в </w:t>
      </w:r>
      <w:proofErr w:type="spellStart"/>
      <w:r>
        <w:t>розмірі</w:t>
      </w:r>
      <w:proofErr w:type="spellEnd"/>
      <w:r>
        <w:t xml:space="preserve"> 36,11 </w:t>
      </w:r>
      <w:proofErr w:type="spellStart"/>
      <w:r>
        <w:t>грн</w:t>
      </w:r>
      <w:proofErr w:type="spellEnd"/>
      <w:r>
        <w:t xml:space="preserve"> люд./год. </w:t>
      </w:r>
      <w:proofErr w:type="spellStart"/>
      <w:r>
        <w:t>Виходячи</w:t>
      </w:r>
      <w:proofErr w:type="spellEnd"/>
      <w:r>
        <w:t xml:space="preserve"> з </w:t>
      </w:r>
      <w:proofErr w:type="spellStart"/>
      <w:r>
        <w:t>вищезазначеного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 не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з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трудового </w:t>
      </w:r>
      <w:proofErr w:type="spellStart"/>
      <w:r>
        <w:t>законодавства</w:t>
      </w:r>
      <w:proofErr w:type="spellEnd"/>
      <w:r>
        <w:t xml:space="preserve">.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прац</w:t>
      </w:r>
      <w:r>
        <w:t>ю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притягнено</w:t>
      </w:r>
      <w:proofErr w:type="spellEnd"/>
      <w:r>
        <w:t xml:space="preserve"> до </w:t>
      </w:r>
      <w:proofErr w:type="spellStart"/>
      <w:r>
        <w:t>адміністративної</w:t>
      </w:r>
      <w:proofErr w:type="spellEnd"/>
      <w:r>
        <w:t xml:space="preserve"> та </w:t>
      </w:r>
      <w:proofErr w:type="spellStart"/>
      <w:r>
        <w:t>кримінальної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– до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.  </w:t>
      </w:r>
    </w:p>
    <w:p w14:paraId="3488D2C2" w14:textId="77777777" w:rsidR="00E33B4E" w:rsidRDefault="00822037">
      <w:pPr>
        <w:spacing w:after="58" w:line="259" w:lineRule="auto"/>
        <w:ind w:left="723" w:hanging="10"/>
        <w:jc w:val="left"/>
      </w:pPr>
      <w:proofErr w:type="spellStart"/>
      <w:r>
        <w:rPr>
          <w:b/>
          <w:u w:val="single" w:color="000000"/>
        </w:rPr>
        <w:t>Вирішили</w:t>
      </w:r>
      <w:proofErr w:type="spellEnd"/>
      <w:r>
        <w:t xml:space="preserve">: </w:t>
      </w:r>
    </w:p>
    <w:p w14:paraId="000A2AC8" w14:textId="77777777" w:rsidR="00E33B4E" w:rsidRDefault="00822037">
      <w:pPr>
        <w:ind w:left="-1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частково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ТОВ "</w:t>
      </w:r>
      <w:proofErr w:type="spellStart"/>
      <w:r>
        <w:t>Охоронна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"Кардинал". </w:t>
      </w:r>
    </w:p>
    <w:p w14:paraId="2117E704" w14:textId="77777777" w:rsidR="00E33B4E" w:rsidRDefault="00822037">
      <w:pPr>
        <w:ind w:left="-1"/>
      </w:pPr>
      <w:r>
        <w:t>Се</w:t>
      </w:r>
      <w:r>
        <w:t xml:space="preserve">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: </w:t>
      </w:r>
    </w:p>
    <w:p w14:paraId="2D064C50" w14:textId="77777777" w:rsidR="00E33B4E" w:rsidRDefault="00822037">
      <w:pPr>
        <w:ind w:left="-1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відхиляє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уч</w:t>
      </w:r>
      <w:r>
        <w:t>асників</w:t>
      </w:r>
      <w:proofErr w:type="spellEnd"/>
      <w:r>
        <w:t xml:space="preserve"> </w:t>
      </w:r>
      <w:proofErr w:type="spellStart"/>
      <w:r>
        <w:t>керуючись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>" (</w:t>
      </w:r>
      <w:proofErr w:type="spellStart"/>
      <w:r>
        <w:t>далі</w:t>
      </w:r>
      <w:proofErr w:type="spellEnd"/>
      <w:r>
        <w:t xml:space="preserve"> – Закон).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категорія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яка </w:t>
      </w:r>
      <w:proofErr w:type="spellStart"/>
      <w:r>
        <w:t>визначена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"</w:t>
      </w:r>
      <w:proofErr w:type="spellStart"/>
      <w:r>
        <w:t>Prozorro</w:t>
      </w:r>
      <w:proofErr w:type="spellEnd"/>
      <w:r>
        <w:t xml:space="preserve">" є </w:t>
      </w:r>
      <w:proofErr w:type="spellStart"/>
      <w:r>
        <w:t>протилежною</w:t>
      </w:r>
      <w:proofErr w:type="spellEnd"/>
      <w:r>
        <w:t xml:space="preserve"> "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, яке не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замовників</w:t>
      </w:r>
      <w:proofErr w:type="spellEnd"/>
      <w:r>
        <w:t xml:space="preserve">". </w:t>
      </w:r>
      <w:proofErr w:type="spellStart"/>
      <w:r>
        <w:t>Крім</w:t>
      </w:r>
      <w:proofErr w:type="spellEnd"/>
      <w:r>
        <w:t xml:space="preserve"> того, з </w:t>
      </w:r>
      <w:proofErr w:type="spellStart"/>
      <w:r>
        <w:t>наявної</w:t>
      </w:r>
      <w:proofErr w:type="spellEnd"/>
      <w:r>
        <w:t xml:space="preserve"> у </w:t>
      </w:r>
      <w:proofErr w:type="spellStart"/>
      <w:r>
        <w:t>Концерні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, ПАТ "НВО "</w:t>
      </w:r>
      <w:proofErr w:type="spellStart"/>
      <w:r>
        <w:t>Київський</w:t>
      </w:r>
      <w:proofErr w:type="spellEnd"/>
      <w:r>
        <w:t xml:space="preserve"> завод автоматики" не </w:t>
      </w:r>
      <w:proofErr w:type="spellStart"/>
      <w:r>
        <w:t>визнає</w:t>
      </w:r>
      <w:proofErr w:type="spellEnd"/>
      <w:r>
        <w:t xml:space="preserve"> себе </w:t>
      </w:r>
      <w:proofErr w:type="spellStart"/>
      <w:r>
        <w:t>замовником</w:t>
      </w:r>
      <w:proofErr w:type="spellEnd"/>
      <w:r>
        <w:t xml:space="preserve"> в </w:t>
      </w:r>
      <w:proofErr w:type="spellStart"/>
      <w:r>
        <w:t>розумінні</w:t>
      </w:r>
      <w:proofErr w:type="spellEnd"/>
      <w:r>
        <w:t xml:space="preserve"> Закону.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підприємство</w:t>
      </w:r>
      <w:proofErr w:type="spellEnd"/>
      <w:r>
        <w:t xml:space="preserve"> при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керуватися</w:t>
      </w:r>
      <w:proofErr w:type="spellEnd"/>
      <w:r>
        <w:t xml:space="preserve"> Порядком </w:t>
      </w:r>
      <w:proofErr w:type="spellStart"/>
      <w:r>
        <w:t>закупівель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Концерну,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від</w:t>
      </w:r>
      <w:proofErr w:type="spellEnd"/>
      <w:r>
        <w:t xml:space="preserve"> </w:t>
      </w:r>
    </w:p>
    <w:p w14:paraId="65AA6197" w14:textId="77777777" w:rsidR="00E33B4E" w:rsidRDefault="00822037">
      <w:pPr>
        <w:ind w:left="-1" w:firstLine="0"/>
      </w:pPr>
      <w:r>
        <w:t>29.11.2019 №</w:t>
      </w:r>
      <w:r>
        <w:t xml:space="preserve">333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та </w:t>
      </w:r>
      <w:proofErr w:type="spellStart"/>
      <w:r>
        <w:t>доповненнями</w:t>
      </w:r>
      <w:proofErr w:type="spellEnd"/>
      <w:r>
        <w:t xml:space="preserve">.  </w:t>
      </w:r>
    </w:p>
    <w:p w14:paraId="546ED777" w14:textId="77777777" w:rsidR="00E33B4E" w:rsidRDefault="00822037">
      <w:pPr>
        <w:ind w:left="-1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п. 3 </w:t>
      </w:r>
      <w:proofErr w:type="spellStart"/>
      <w:r>
        <w:t>Додатку</w:t>
      </w:r>
      <w:proofErr w:type="spellEnd"/>
      <w:r>
        <w:t xml:space="preserve"> 3 КД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r>
        <w:rPr>
          <w:i/>
        </w:rPr>
        <w:t>"</w:t>
      </w:r>
      <w:proofErr w:type="spellStart"/>
      <w:r>
        <w:rPr>
          <w:i/>
        </w:rPr>
        <w:t>довідку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наявність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фахівців</w:t>
      </w:r>
      <w:proofErr w:type="spellEnd"/>
      <w:r>
        <w:rPr>
          <w:i/>
        </w:rPr>
        <w:t xml:space="preserve">, не </w:t>
      </w:r>
      <w:proofErr w:type="spellStart"/>
      <w:r>
        <w:rPr>
          <w:i/>
        </w:rPr>
        <w:t>менше</w:t>
      </w:r>
      <w:proofErr w:type="spellEnd"/>
      <w:r>
        <w:rPr>
          <w:i/>
        </w:rPr>
        <w:t xml:space="preserve"> 20 </w:t>
      </w:r>
      <w:proofErr w:type="spellStart"/>
      <w:r>
        <w:rPr>
          <w:i/>
        </w:rPr>
        <w:t>чоловік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які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мають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підтверджену</w:t>
      </w:r>
      <w:proofErr w:type="spellEnd"/>
      <w:r>
        <w:rPr>
          <w:i/>
        </w:rPr>
        <w:t xml:space="preserve"> в </w:t>
      </w:r>
      <w:proofErr w:type="spellStart"/>
      <w:r>
        <w:rPr>
          <w:i/>
        </w:rPr>
        <w:t>установленому</w:t>
      </w:r>
      <w:proofErr w:type="spellEnd"/>
      <w:r>
        <w:rPr>
          <w:i/>
        </w:rPr>
        <w:t xml:space="preserve"> порядку </w:t>
      </w:r>
      <w:proofErr w:type="spellStart"/>
      <w:r>
        <w:rPr>
          <w:i/>
        </w:rPr>
        <w:t>кваліфікацію</w:t>
      </w:r>
      <w:proofErr w:type="spellEnd"/>
      <w:r>
        <w:rPr>
          <w:i/>
        </w:rPr>
        <w:t xml:space="preserve"> не </w:t>
      </w:r>
      <w:proofErr w:type="spellStart"/>
      <w:r>
        <w:rPr>
          <w:i/>
        </w:rPr>
        <w:t>менше</w:t>
      </w:r>
      <w:proofErr w:type="spellEnd"/>
      <w:r>
        <w:rPr>
          <w:i/>
        </w:rPr>
        <w:t xml:space="preserve"> 3-го </w:t>
      </w:r>
      <w:proofErr w:type="spellStart"/>
      <w:r>
        <w:rPr>
          <w:i/>
        </w:rPr>
        <w:t>розряду</w:t>
      </w:r>
      <w:proofErr w:type="spellEnd"/>
      <w:r>
        <w:rPr>
          <w:i/>
        </w:rPr>
        <w:t xml:space="preserve">" та </w:t>
      </w:r>
      <w:proofErr w:type="spellStart"/>
      <w:r>
        <w:rPr>
          <w:i/>
        </w:rPr>
        <w:t>мати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працівників</w:t>
      </w:r>
      <w:proofErr w:type="spellEnd"/>
      <w:r>
        <w:rPr>
          <w:i/>
        </w:rPr>
        <w:t xml:space="preserve"> до</w:t>
      </w:r>
      <w:r>
        <w:rPr>
          <w:i/>
        </w:rPr>
        <w:t xml:space="preserve"> 55 </w:t>
      </w:r>
      <w:proofErr w:type="spellStart"/>
      <w:r>
        <w:rPr>
          <w:i/>
        </w:rPr>
        <w:t>років</w:t>
      </w:r>
      <w:proofErr w:type="spellEnd"/>
      <w:r>
        <w:rPr>
          <w:i/>
        </w:rPr>
        <w:t xml:space="preserve"> . </w:t>
      </w:r>
      <w:r>
        <w:t>ТОВ "</w:t>
      </w:r>
      <w:proofErr w:type="spellStart"/>
      <w:r>
        <w:t>Охоронна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"Кардинал" </w:t>
      </w:r>
      <w:proofErr w:type="spellStart"/>
      <w:r>
        <w:t>надало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45 </w:t>
      </w:r>
      <w:proofErr w:type="spellStart"/>
      <w:r>
        <w:t>працівників</w:t>
      </w:r>
      <w:proofErr w:type="spellEnd"/>
      <w:r>
        <w:t xml:space="preserve">. 39 з них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вимозі</w:t>
      </w:r>
      <w:proofErr w:type="spellEnd"/>
      <w:r>
        <w:t xml:space="preserve"> про </w:t>
      </w:r>
      <w:proofErr w:type="spellStart"/>
      <w:r>
        <w:t>вік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до 55 </w:t>
      </w:r>
      <w:proofErr w:type="spellStart"/>
      <w:r>
        <w:t>років</w:t>
      </w:r>
      <w:proofErr w:type="spellEnd"/>
      <w:r>
        <w:t xml:space="preserve">. Таким чином, </w:t>
      </w:r>
      <w:proofErr w:type="spellStart"/>
      <w:r>
        <w:t>Скаржник</w:t>
      </w:r>
      <w:proofErr w:type="spellEnd"/>
      <w:r>
        <w:t xml:space="preserve">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. </w:t>
      </w:r>
    </w:p>
    <w:p w14:paraId="3B4CC281" w14:textId="77777777" w:rsidR="00E33B4E" w:rsidRDefault="00822037">
      <w:pPr>
        <w:ind w:left="-1"/>
      </w:pPr>
      <w:r>
        <w:t xml:space="preserve">У </w:t>
      </w:r>
      <w:proofErr w:type="spellStart"/>
      <w:r>
        <w:t>Додатку</w:t>
      </w:r>
      <w:proofErr w:type="spellEnd"/>
      <w:r>
        <w:t xml:space="preserve"> 4 КД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вимагав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учасник</w:t>
      </w:r>
      <w:r>
        <w:t>а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охорони</w:t>
      </w:r>
      <w:proofErr w:type="spellEnd"/>
      <w:r>
        <w:t xml:space="preserve"> (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людино-години</w:t>
      </w:r>
      <w:proofErr w:type="spellEnd"/>
      <w:r>
        <w:t xml:space="preserve">). Дана </w:t>
      </w:r>
      <w:proofErr w:type="spellStart"/>
      <w:r>
        <w:t>вимога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виконаною</w:t>
      </w:r>
      <w:proofErr w:type="spellEnd"/>
      <w:r>
        <w:t xml:space="preserve">.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(36,11 </w:t>
      </w:r>
      <w:proofErr w:type="spellStart"/>
      <w:r>
        <w:t>грн</w:t>
      </w:r>
      <w:proofErr w:type="spellEnd"/>
      <w:r>
        <w:t xml:space="preserve">) </w:t>
      </w:r>
      <w:proofErr w:type="spellStart"/>
      <w:r>
        <w:t>розраховувався</w:t>
      </w:r>
      <w:proofErr w:type="spellEnd"/>
      <w:r>
        <w:t xml:space="preserve"> на дату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. У свою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в КД не </w:t>
      </w:r>
      <w:proofErr w:type="spellStart"/>
      <w:r>
        <w:t>зазначає</w:t>
      </w:r>
      <w:proofErr w:type="spellEnd"/>
      <w:r>
        <w:t xml:space="preserve">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</w:t>
      </w:r>
      <w:r>
        <w:t>ідбуватися</w:t>
      </w:r>
      <w:proofErr w:type="spellEnd"/>
      <w:r>
        <w:t xml:space="preserve"> </w:t>
      </w:r>
      <w:proofErr w:type="spellStart"/>
      <w:r>
        <w:t>розрахунки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не дав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Скаржнику</w:t>
      </w:r>
      <w:proofErr w:type="spellEnd"/>
      <w:r>
        <w:t xml:space="preserve">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. </w:t>
      </w:r>
    </w:p>
    <w:p w14:paraId="0ACE9347" w14:textId="77777777" w:rsidR="00E33B4E" w:rsidRDefault="00822037">
      <w:pPr>
        <w:ind w:left="-1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протоколу </w:t>
      </w:r>
      <w:proofErr w:type="spellStart"/>
      <w:r>
        <w:t>від</w:t>
      </w:r>
      <w:proofErr w:type="spellEnd"/>
      <w:r>
        <w:t xml:space="preserve"> 08.12.2021 №3 та повторно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(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перерахунок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),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Скаржнику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</w:t>
      </w:r>
      <w:r>
        <w:t xml:space="preserve"> годин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lastRenderedPageBreak/>
        <w:t>її</w:t>
      </w:r>
      <w:proofErr w:type="spellEnd"/>
      <w:r>
        <w:t xml:space="preserve"> </w:t>
      </w:r>
      <w:proofErr w:type="spellStart"/>
      <w:r>
        <w:t>направлення</w:t>
      </w:r>
      <w:proofErr w:type="spellEnd"/>
      <w:r>
        <w:t xml:space="preserve">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) </w:t>
      </w:r>
      <w:proofErr w:type="spellStart"/>
      <w:r>
        <w:t>завершити</w:t>
      </w:r>
      <w:proofErr w:type="spellEnd"/>
      <w:r>
        <w:t xml:space="preserve"> процедуру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14:paraId="31F4B80D" w14:textId="77777777" w:rsidR="00E33B4E" w:rsidRDefault="00822037">
      <w:pPr>
        <w:ind w:left="-1"/>
      </w:pPr>
      <w:proofErr w:type="spellStart"/>
      <w:r>
        <w:t>Крім</w:t>
      </w:r>
      <w:proofErr w:type="spellEnd"/>
      <w:r>
        <w:t xml:space="preserve"> того, при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при </w:t>
      </w:r>
      <w:proofErr w:type="spellStart"/>
      <w:r>
        <w:t>проведенні</w:t>
      </w:r>
      <w:proofErr w:type="spellEnd"/>
      <w:r>
        <w:t xml:space="preserve"> конкурсу,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некоректно</w:t>
      </w:r>
      <w:proofErr w:type="spellEnd"/>
      <w:r>
        <w:t xml:space="preserve"> </w:t>
      </w:r>
      <w:proofErr w:type="spellStart"/>
      <w:r>
        <w:t>застосовано</w:t>
      </w:r>
      <w:proofErr w:type="spellEnd"/>
      <w:r>
        <w:t xml:space="preserve"> </w:t>
      </w:r>
      <w:proofErr w:type="spellStart"/>
      <w:r>
        <w:t>нецінові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(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кваліфікаційних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), не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людино-години</w:t>
      </w:r>
      <w:proofErr w:type="spellEnd"/>
      <w:r>
        <w:t xml:space="preserve">, </w:t>
      </w:r>
      <w:proofErr w:type="spellStart"/>
      <w:r>
        <w:t>жодному</w:t>
      </w:r>
      <w:proofErr w:type="spellEnd"/>
      <w:r>
        <w:t xml:space="preserve"> з </w:t>
      </w:r>
      <w:proofErr w:type="spellStart"/>
      <w:r>
        <w:t>відхилених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конк</w:t>
      </w:r>
      <w:r>
        <w:t xml:space="preserve">урсу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24 </w:t>
      </w:r>
      <w:proofErr w:type="spellStart"/>
      <w:r>
        <w:t>години</w:t>
      </w:r>
      <w:proofErr w:type="spellEnd"/>
      <w:r>
        <w:t xml:space="preserve"> на </w:t>
      </w:r>
      <w:proofErr w:type="spellStart"/>
      <w:r>
        <w:t>виправлення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. Тим самим, </w:t>
      </w:r>
      <w:proofErr w:type="spellStart"/>
      <w:r>
        <w:t>Замовник</w:t>
      </w:r>
      <w:proofErr w:type="spellEnd"/>
      <w:r>
        <w:t xml:space="preserve"> не </w:t>
      </w:r>
      <w:proofErr w:type="spellStart"/>
      <w:r>
        <w:t>зміг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максимальної</w:t>
      </w:r>
      <w:proofErr w:type="spellEnd"/>
      <w:r>
        <w:t xml:space="preserve"> </w:t>
      </w:r>
      <w:proofErr w:type="spellStart"/>
      <w:r>
        <w:t>економії</w:t>
      </w:r>
      <w:proofErr w:type="spellEnd"/>
      <w:r>
        <w:t xml:space="preserve">. </w:t>
      </w:r>
    </w:p>
    <w:p w14:paraId="1445997A" w14:textId="77777777" w:rsidR="00E33B4E" w:rsidRDefault="00822037">
      <w:pPr>
        <w:spacing w:after="4" w:line="305" w:lineRule="auto"/>
        <w:ind w:left="-10" w:firstLine="698"/>
      </w:pP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п. 1 ст. 11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зайнятість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" "</w:t>
      </w:r>
      <w:r>
        <w:rPr>
          <w:i/>
        </w:rPr>
        <w:t xml:space="preserve">Держава </w:t>
      </w:r>
      <w:proofErr w:type="spellStart"/>
      <w:r>
        <w:rPr>
          <w:i/>
        </w:rPr>
        <w:t>гарантує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особі</w:t>
      </w:r>
      <w:proofErr w:type="spellEnd"/>
      <w:r>
        <w:rPr>
          <w:i/>
        </w:rPr>
        <w:t xml:space="preserve"> право на </w:t>
      </w:r>
      <w:proofErr w:type="spellStart"/>
      <w:r>
        <w:rPr>
          <w:i/>
        </w:rPr>
        <w:t>захист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від</w:t>
      </w:r>
      <w:proofErr w:type="spellEnd"/>
      <w:r>
        <w:rPr>
          <w:i/>
        </w:rPr>
        <w:t xml:space="preserve"> будь-</w:t>
      </w:r>
      <w:proofErr w:type="spellStart"/>
      <w:r>
        <w:rPr>
          <w:i/>
        </w:rPr>
        <w:t>яких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проявів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дискримінації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сфері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зайнятості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населення</w:t>
      </w:r>
      <w:proofErr w:type="spellEnd"/>
      <w:r>
        <w:rPr>
          <w:i/>
        </w:rPr>
        <w:t xml:space="preserve"> за </w:t>
      </w:r>
      <w:proofErr w:type="spellStart"/>
      <w:r>
        <w:rPr>
          <w:i/>
        </w:rPr>
        <w:t>ознаками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раси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кольору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шкіри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політичних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релігійних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інших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переконань</w:t>
      </w:r>
      <w:proofErr w:type="spellEnd"/>
      <w:r>
        <w:rPr>
          <w:i/>
        </w:rPr>
        <w:t xml:space="preserve">, членства у </w:t>
      </w:r>
      <w:proofErr w:type="spellStart"/>
      <w:r>
        <w:rPr>
          <w:i/>
        </w:rPr>
        <w:t>професійних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спілках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інших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об'єднаннях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громадян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статі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віку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етнічного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соціального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походження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майнового</w:t>
      </w:r>
      <w:proofErr w:type="spellEnd"/>
      <w:r>
        <w:rPr>
          <w:i/>
        </w:rPr>
        <w:t xml:space="preserve"> стану</w:t>
      </w:r>
      <w:r>
        <w:rPr>
          <w:i/>
        </w:rPr>
        <w:t xml:space="preserve">, </w:t>
      </w:r>
      <w:proofErr w:type="spellStart"/>
      <w:r>
        <w:rPr>
          <w:i/>
        </w:rPr>
        <w:t>місця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проживання</w:t>
      </w:r>
      <w:proofErr w:type="spellEnd"/>
      <w:r>
        <w:rPr>
          <w:i/>
        </w:rPr>
        <w:t xml:space="preserve">, за </w:t>
      </w:r>
      <w:proofErr w:type="spellStart"/>
      <w:r>
        <w:rPr>
          <w:i/>
        </w:rPr>
        <w:t>мовними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іншими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ознаками</w:t>
      </w:r>
      <w:proofErr w:type="spellEnd"/>
      <w:r>
        <w:rPr>
          <w:i/>
        </w:rPr>
        <w:t xml:space="preserve">". </w:t>
      </w:r>
      <w:r>
        <w:t xml:space="preserve">Таким чином, КД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дискримінаційні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та </w:t>
      </w:r>
      <w:proofErr w:type="spellStart"/>
      <w:r>
        <w:t>обмежувати</w:t>
      </w:r>
      <w:proofErr w:type="spellEnd"/>
      <w:r>
        <w:t xml:space="preserve"> </w:t>
      </w:r>
      <w:proofErr w:type="spellStart"/>
      <w:r>
        <w:t>вік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.  </w:t>
      </w:r>
    </w:p>
    <w:p w14:paraId="4D1D8D20" w14:textId="77777777" w:rsidR="00E33B4E" w:rsidRDefault="00822037">
      <w:pPr>
        <w:ind w:left="-1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, </w:t>
      </w:r>
      <w:proofErr w:type="spellStart"/>
      <w:r>
        <w:t>доопрацювати</w:t>
      </w:r>
      <w:proofErr w:type="spellEnd"/>
      <w:r>
        <w:t xml:space="preserve">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та </w:t>
      </w:r>
      <w:proofErr w:type="spellStart"/>
      <w:r>
        <w:t>кваліфікаційні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діючого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повторно </w:t>
      </w:r>
      <w:proofErr w:type="spellStart"/>
      <w:r>
        <w:t>оголосити</w:t>
      </w:r>
      <w:proofErr w:type="spellEnd"/>
      <w:r>
        <w:t xml:space="preserve"> конкурс. До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запросити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оскаржуваної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.  </w:t>
      </w:r>
    </w:p>
    <w:p w14:paraId="01BBDA1F" w14:textId="77777777" w:rsidR="00E33B4E" w:rsidRDefault="00822037">
      <w:pPr>
        <w:ind w:left="-1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направити</w:t>
      </w:r>
      <w:proofErr w:type="spellEnd"/>
      <w:r>
        <w:t xml:space="preserve"> до </w:t>
      </w:r>
      <w:r>
        <w:rPr>
          <w:b/>
        </w:rPr>
        <w:t xml:space="preserve">"24" </w:t>
      </w:r>
      <w:proofErr w:type="spellStart"/>
      <w:r>
        <w:rPr>
          <w:b/>
        </w:rPr>
        <w:t>грудня</w:t>
      </w:r>
      <w:proofErr w:type="spellEnd"/>
      <w:r>
        <w:rPr>
          <w:b/>
        </w:rPr>
        <w:t xml:space="preserve"> 2021 </w:t>
      </w:r>
      <w:r>
        <w:t xml:space="preserve">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000FF"/>
          <w:u w:val="single" w:color="0000FF"/>
        </w:rPr>
        <w:t>control@ukroboronprom.com</w:t>
      </w:r>
      <w:r>
        <w:t xml:space="preserve">.  </w:t>
      </w:r>
    </w:p>
    <w:p w14:paraId="1EAB9468" w14:textId="77777777" w:rsidR="00E33B4E" w:rsidRDefault="00822037">
      <w:pPr>
        <w:spacing w:after="57" w:line="259" w:lineRule="auto"/>
        <w:ind w:firstLine="0"/>
        <w:jc w:val="left"/>
      </w:pPr>
      <w:r>
        <w:t xml:space="preserve"> </w:t>
      </w:r>
    </w:p>
    <w:p w14:paraId="376915A7" w14:textId="77777777" w:rsidR="00E33B4E" w:rsidRDefault="00822037">
      <w:pPr>
        <w:ind w:left="-1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не мав </w:t>
      </w:r>
      <w:proofErr w:type="spellStart"/>
      <w:r>
        <w:t>підстав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</w:t>
      </w:r>
      <w:r>
        <w:t>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п. 3 </w:t>
      </w:r>
      <w:proofErr w:type="spellStart"/>
      <w:r>
        <w:t>Додатку</w:t>
      </w:r>
      <w:proofErr w:type="spellEnd"/>
      <w:r>
        <w:t xml:space="preserve"> 3 КД та </w:t>
      </w:r>
      <w:proofErr w:type="spellStart"/>
      <w:r>
        <w:t>вікових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. </w:t>
      </w:r>
    </w:p>
    <w:p w14:paraId="5570772A" w14:textId="77777777" w:rsidR="00E33B4E" w:rsidRDefault="00822037">
      <w:pPr>
        <w:ind w:left="-1"/>
      </w:pPr>
      <w:proofErr w:type="spellStart"/>
      <w:r>
        <w:t>Однак</w:t>
      </w:r>
      <w:proofErr w:type="spellEnd"/>
      <w:r>
        <w:t xml:space="preserve">,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протоколу </w:t>
      </w:r>
      <w:proofErr w:type="spellStart"/>
      <w:r>
        <w:t>від</w:t>
      </w:r>
      <w:proofErr w:type="spellEnd"/>
      <w:r>
        <w:t xml:space="preserve"> 08.12.2021 №3 та повторно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ТОВ "</w:t>
      </w:r>
      <w:proofErr w:type="spellStart"/>
      <w:r>
        <w:t>Охоронна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"Кардинал", у </w:t>
      </w:r>
      <w:proofErr w:type="spellStart"/>
      <w:r>
        <w:t>раз</w:t>
      </w:r>
      <w:r>
        <w:t>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(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перерахунок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), до </w:t>
      </w:r>
      <w:proofErr w:type="spellStart"/>
      <w:r>
        <w:t>Скаржника</w:t>
      </w:r>
      <w:proofErr w:type="spellEnd"/>
      <w:r>
        <w:t xml:space="preserve"> буде </w:t>
      </w:r>
      <w:proofErr w:type="spellStart"/>
      <w:r>
        <w:t>направлену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годин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направлення</w:t>
      </w:r>
      <w:proofErr w:type="spellEnd"/>
      <w:r>
        <w:t xml:space="preserve">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</w:t>
      </w:r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) процедуру </w:t>
      </w:r>
      <w:proofErr w:type="spellStart"/>
      <w:r>
        <w:t>закупівлі</w:t>
      </w:r>
      <w:proofErr w:type="spellEnd"/>
      <w:r>
        <w:t xml:space="preserve"> буде завершено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14:paraId="56987BBF" w14:textId="34C57290" w:rsidR="00E33B4E" w:rsidRDefault="00822037">
      <w:pPr>
        <w:ind w:left="-1"/>
      </w:pP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Замовнику</w:t>
      </w:r>
      <w:proofErr w:type="spellEnd"/>
      <w:r>
        <w:t xml:space="preserve"> рекомендовано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та повторно провести торги. </w:t>
      </w:r>
    </w:p>
    <w:p w14:paraId="525BC165" w14:textId="77777777" w:rsidR="00267FF3" w:rsidRDefault="00267FF3" w:rsidP="00267FF3">
      <w:pPr>
        <w:spacing w:after="381" w:line="259" w:lineRule="auto"/>
        <w:ind w:left="3908" w:firstLine="0"/>
        <w:jc w:val="center"/>
      </w:pPr>
      <w:r>
        <w:rPr>
          <w:sz w:val="12"/>
        </w:rPr>
        <w:t>ДК УКРОБОРОНПРОМ</w:t>
      </w:r>
    </w:p>
    <w:p w14:paraId="2517212D" w14:textId="77777777" w:rsidR="00267FF3" w:rsidRDefault="00267FF3" w:rsidP="00267FF3">
      <w:pPr>
        <w:pStyle w:val="1"/>
      </w:pPr>
      <w:r>
        <w:t>Ì3132377^Î</w:t>
      </w:r>
    </w:p>
    <w:p w14:paraId="15C8C5DF" w14:textId="03607AE4" w:rsidR="00267FF3" w:rsidRDefault="00267FF3" w:rsidP="00267FF3">
      <w:pPr>
        <w:ind w:left="2879" w:firstLine="721"/>
        <w:jc w:val="center"/>
      </w:pPr>
      <w:r>
        <w:rPr>
          <w:sz w:val="16"/>
        </w:rPr>
        <w:t>3132377</w:t>
      </w:r>
    </w:p>
    <w:sectPr w:rsidR="00267FF3">
      <w:footerReference w:type="even" r:id="rId8"/>
      <w:footerReference w:type="default" r:id="rId9"/>
      <w:footerReference w:type="first" r:id="rId10"/>
      <w:pgSz w:w="11906" w:h="16838"/>
      <w:pgMar w:top="1138" w:right="843" w:bottom="168" w:left="1697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B8A1" w14:textId="77777777" w:rsidR="00000000" w:rsidRDefault="00822037">
      <w:pPr>
        <w:spacing w:after="0" w:line="240" w:lineRule="auto"/>
      </w:pPr>
      <w:r>
        <w:separator/>
      </w:r>
    </w:p>
  </w:endnote>
  <w:endnote w:type="continuationSeparator" w:id="0">
    <w:p w14:paraId="47C700FD" w14:textId="77777777" w:rsidR="00000000" w:rsidRDefault="0082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A235" w14:textId="77777777" w:rsidR="00E33B4E" w:rsidRDefault="00822037">
    <w:pPr>
      <w:spacing w:after="0" w:line="259" w:lineRule="auto"/>
      <w:ind w:left="0" w:right="854" w:firstLine="0"/>
      <w:jc w:val="center"/>
    </w:pPr>
    <w:r>
      <w:t xml:space="preserve">№ 43 </w:t>
    </w:r>
    <w:proofErr w:type="spellStart"/>
    <w:r>
      <w:t>від</w:t>
    </w:r>
    <w:proofErr w:type="spellEnd"/>
    <w:r>
      <w:t xml:space="preserve"> 20.12.2021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1F55" w14:textId="77777777" w:rsidR="00E33B4E" w:rsidRDefault="00822037">
    <w:pPr>
      <w:spacing w:after="0" w:line="259" w:lineRule="auto"/>
      <w:ind w:left="0" w:right="854" w:firstLine="0"/>
      <w:jc w:val="center"/>
    </w:pPr>
    <w:r>
      <w:t xml:space="preserve">№ 43 </w:t>
    </w:r>
    <w:proofErr w:type="spellStart"/>
    <w:r>
      <w:t>від</w:t>
    </w:r>
    <w:proofErr w:type="spellEnd"/>
    <w:r>
      <w:t xml:space="preserve"> 20.12.2021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10F1" w14:textId="77777777" w:rsidR="00E33B4E" w:rsidRDefault="00822037">
    <w:pPr>
      <w:spacing w:after="0" w:line="259" w:lineRule="auto"/>
      <w:ind w:left="0" w:right="854" w:firstLine="0"/>
      <w:jc w:val="center"/>
    </w:pPr>
    <w:r>
      <w:t xml:space="preserve">№ 43 </w:t>
    </w:r>
    <w:proofErr w:type="spellStart"/>
    <w:r>
      <w:t>від</w:t>
    </w:r>
    <w:proofErr w:type="spellEnd"/>
    <w:r>
      <w:t xml:space="preserve"> 20.12.2021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A3FB" w14:textId="77777777" w:rsidR="00000000" w:rsidRDefault="00822037">
      <w:pPr>
        <w:spacing w:after="0" w:line="240" w:lineRule="auto"/>
      </w:pPr>
      <w:r>
        <w:separator/>
      </w:r>
    </w:p>
  </w:footnote>
  <w:footnote w:type="continuationSeparator" w:id="0">
    <w:p w14:paraId="484BBF3D" w14:textId="77777777" w:rsidR="00000000" w:rsidRDefault="0082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7E9A"/>
    <w:multiLevelType w:val="hybridMultilevel"/>
    <w:tmpl w:val="3C18E8A2"/>
    <w:lvl w:ilvl="0" w:tplc="5504D3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CC5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621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850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6F8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82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2C0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24D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037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BF0B3B"/>
    <w:multiLevelType w:val="hybridMultilevel"/>
    <w:tmpl w:val="22B4959C"/>
    <w:lvl w:ilvl="0" w:tplc="1B280B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48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40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675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4A1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2BD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942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6C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A5C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004FE7"/>
    <w:multiLevelType w:val="hybridMultilevel"/>
    <w:tmpl w:val="0C9ACEF8"/>
    <w:lvl w:ilvl="0" w:tplc="A04630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050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061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0A33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E25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54EA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AE6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20F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2D0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366509"/>
    <w:multiLevelType w:val="hybridMultilevel"/>
    <w:tmpl w:val="95683052"/>
    <w:lvl w:ilvl="0" w:tplc="42063106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644C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FEEA8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CFA4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AF83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EC4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638B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8C60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2F2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4E"/>
    <w:rsid w:val="00267FF3"/>
    <w:rsid w:val="00822037"/>
    <w:rsid w:val="00E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F798"/>
  <w15:docId w15:val="{5189B130-6FE3-4FE6-ACD2-6A7D44E0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4" w:lineRule="auto"/>
      <w:ind w:left="5" w:firstLine="70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908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2021-12-20T12:54:00Z</dcterms:created>
  <dcterms:modified xsi:type="dcterms:W3CDTF">2021-12-20T12:54:00Z</dcterms:modified>
</cp:coreProperties>
</file>